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69" w:rsidRPr="00B87869" w:rsidRDefault="00B87869" w:rsidP="00B87869">
      <w:pPr>
        <w:shd w:val="clear" w:color="auto" w:fill="FFFFFF"/>
        <w:spacing w:line="345" w:lineRule="atLeast"/>
        <w:rPr>
          <w:rFonts w:ascii="Arial" w:eastAsia="Times New Roman" w:hAnsi="Arial" w:cs="Arial"/>
          <w:b/>
          <w:bCs/>
          <w:color w:val="1A0DAB"/>
          <w:sz w:val="27"/>
          <w:szCs w:val="27"/>
          <w:lang w:eastAsia="ru-RU"/>
        </w:rPr>
      </w:pPr>
      <w:r w:rsidRPr="00B87869">
        <w:rPr>
          <w:rFonts w:ascii="Arial" w:eastAsia="Times New Roman" w:hAnsi="Arial" w:cs="Arial"/>
          <w:b/>
          <w:bCs/>
          <w:color w:val="1A0DAB"/>
          <w:sz w:val="27"/>
          <w:szCs w:val="27"/>
          <w:lang w:eastAsia="ru-RU"/>
        </w:rPr>
        <w:fldChar w:fldCharType="begin"/>
      </w:r>
      <w:r w:rsidRPr="00B87869">
        <w:rPr>
          <w:rFonts w:ascii="Arial" w:eastAsia="Times New Roman" w:hAnsi="Arial" w:cs="Arial"/>
          <w:b/>
          <w:bCs/>
          <w:color w:val="1A0DAB"/>
          <w:sz w:val="27"/>
          <w:szCs w:val="27"/>
          <w:lang w:eastAsia="ru-RU"/>
        </w:rPr>
        <w:instrText xml:space="preserve"> HYPERLINK "https://www.consultant.ru/document/cons_doc_LAW_191492/" </w:instrText>
      </w:r>
      <w:r w:rsidRPr="00B87869">
        <w:rPr>
          <w:rFonts w:ascii="Arial" w:eastAsia="Times New Roman" w:hAnsi="Arial" w:cs="Arial"/>
          <w:b/>
          <w:bCs/>
          <w:color w:val="1A0DAB"/>
          <w:sz w:val="27"/>
          <w:szCs w:val="27"/>
          <w:lang w:eastAsia="ru-RU"/>
        </w:rPr>
        <w:fldChar w:fldCharType="separate"/>
      </w:r>
      <w:r w:rsidRPr="00B87869">
        <w:rPr>
          <w:rFonts w:ascii="Arial" w:eastAsia="Times New Roman" w:hAnsi="Arial" w:cs="Arial"/>
          <w:b/>
          <w:bCs/>
          <w:color w:val="1A0DAB"/>
          <w:sz w:val="27"/>
          <w:szCs w:val="27"/>
          <w:u w:val="single"/>
          <w:lang w:eastAsia="ru-RU"/>
        </w:rPr>
        <w:t>Федеральный закон от 30.12.2015 N 445-ФЗ "О внесении изменений в Федеральный закон "Об электронной подписи"</w:t>
      </w:r>
      <w:r w:rsidRPr="00B87869">
        <w:rPr>
          <w:rFonts w:ascii="Arial" w:eastAsia="Times New Roman" w:hAnsi="Arial" w:cs="Arial"/>
          <w:b/>
          <w:bCs/>
          <w:color w:val="1A0DAB"/>
          <w:sz w:val="27"/>
          <w:szCs w:val="27"/>
          <w:lang w:eastAsia="ru-RU"/>
        </w:rPr>
        <w:fldChar w:fldCharType="end"/>
      </w:r>
    </w:p>
    <w:p w:rsidR="00B87869" w:rsidRPr="00B87869" w:rsidRDefault="00B87869" w:rsidP="00B87869">
      <w:pPr>
        <w:shd w:val="clear" w:color="auto" w:fill="FFFFFF"/>
        <w:spacing w:after="0" w:line="450" w:lineRule="atLeast"/>
        <w:outlineLvl w:val="0"/>
        <w:rPr>
          <w:rFonts w:ascii="Arial" w:eastAsia="Times New Roman" w:hAnsi="Arial" w:cs="Arial"/>
          <w:b/>
          <w:bCs/>
          <w:color w:val="000000"/>
          <w:kern w:val="36"/>
          <w:sz w:val="30"/>
          <w:szCs w:val="30"/>
          <w:lang w:eastAsia="ru-RU"/>
        </w:rPr>
      </w:pPr>
      <w:r w:rsidRPr="00B87869">
        <w:rPr>
          <w:rFonts w:ascii="Arial" w:eastAsia="Times New Roman" w:hAnsi="Arial" w:cs="Arial"/>
          <w:b/>
          <w:bCs/>
          <w:color w:val="000000"/>
          <w:kern w:val="36"/>
          <w:sz w:val="30"/>
          <w:szCs w:val="30"/>
          <w:lang w:eastAsia="ru-RU"/>
        </w:rPr>
        <w:t>Статья 1</w:t>
      </w:r>
    </w:p>
    <w:p w:rsidR="00B87869" w:rsidRPr="00B87869" w:rsidRDefault="00B87869" w:rsidP="00B87869">
      <w:pPr>
        <w:shd w:val="clear" w:color="auto" w:fill="FFFFFF"/>
        <w:spacing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Внести в Федеральный </w:t>
      </w:r>
      <w:hyperlink r:id="rId5" w:history="1">
        <w:r w:rsidRPr="00B87869">
          <w:rPr>
            <w:rFonts w:ascii="Times New Roman" w:eastAsia="Times New Roman" w:hAnsi="Times New Roman" w:cs="Times New Roman"/>
            <w:color w:val="1A0DAB"/>
            <w:sz w:val="30"/>
            <w:szCs w:val="30"/>
            <w:u w:val="single"/>
            <w:lang w:eastAsia="ru-RU"/>
          </w:rPr>
          <w:t>закон</w:t>
        </w:r>
      </w:hyperlink>
      <w:r w:rsidRPr="00B87869">
        <w:rPr>
          <w:rFonts w:ascii="Times New Roman" w:eastAsia="Times New Roman" w:hAnsi="Times New Roman" w:cs="Times New Roman"/>
          <w:color w:val="000000"/>
          <w:sz w:val="30"/>
          <w:szCs w:val="30"/>
          <w:lang w:eastAsia="ru-RU"/>
        </w:rPr>
        <w:t> от 6 апреля 2011 года N 63-ФЗ "Об электронной подписи" (Собрание законодательства Российской Федерации, 2011, N 15, ст. 2036; N 27, ст. 3880; 2013, N 27, ст. 3477; 2014, N 11, ст. 1098; N 26, ст. 3390) следующие изменения: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1) в </w:t>
      </w:r>
      <w:hyperlink r:id="rId6" w:history="1">
        <w:r w:rsidRPr="00B87869">
          <w:rPr>
            <w:rFonts w:ascii="Times New Roman" w:eastAsia="Times New Roman" w:hAnsi="Times New Roman" w:cs="Times New Roman"/>
            <w:color w:val="1A0DAB"/>
            <w:sz w:val="30"/>
            <w:szCs w:val="30"/>
            <w:u w:val="single"/>
            <w:lang w:eastAsia="ru-RU"/>
          </w:rPr>
          <w:t>статье 2</w:t>
        </w:r>
      </w:hyperlink>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а) </w:t>
      </w:r>
      <w:hyperlink r:id="rId7" w:history="1">
        <w:r w:rsidRPr="00B87869">
          <w:rPr>
            <w:rFonts w:ascii="Times New Roman" w:eastAsia="Times New Roman" w:hAnsi="Times New Roman" w:cs="Times New Roman"/>
            <w:color w:val="1A0DAB"/>
            <w:sz w:val="30"/>
            <w:szCs w:val="30"/>
            <w:u w:val="single"/>
            <w:lang w:eastAsia="ru-RU"/>
          </w:rPr>
          <w:t>пункт 3</w:t>
        </w:r>
      </w:hyperlink>
      <w:r w:rsidRPr="00B87869">
        <w:rPr>
          <w:rFonts w:ascii="Times New Roman" w:eastAsia="Times New Roman" w:hAnsi="Times New Roman" w:cs="Times New Roman"/>
          <w:color w:val="000000"/>
          <w:sz w:val="30"/>
          <w:szCs w:val="30"/>
          <w:lang w:eastAsia="ru-RU"/>
        </w:rPr>
        <w:t> изложить в следующей редакции: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B87869">
        <w:rPr>
          <w:rFonts w:ascii="Times New Roman" w:eastAsia="Times New Roman" w:hAnsi="Times New Roman" w:cs="Times New Roman"/>
          <w:color w:val="000000"/>
          <w:sz w:val="30"/>
          <w:szCs w:val="30"/>
          <w:lang w:eastAsia="ru-RU"/>
        </w:rPr>
        <w:t>"3)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соответствующий требованиям, установленным настоящим Федеральным законом и иными принимаемыми в соответствии с ним нормативными правовыми актами, 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w:t>
      </w:r>
      <w:proofErr w:type="gramEnd"/>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б) в </w:t>
      </w:r>
      <w:hyperlink r:id="rId8" w:history="1">
        <w:r w:rsidRPr="00B87869">
          <w:rPr>
            <w:rFonts w:ascii="Times New Roman" w:eastAsia="Times New Roman" w:hAnsi="Times New Roman" w:cs="Times New Roman"/>
            <w:color w:val="1A0DAB"/>
            <w:sz w:val="30"/>
            <w:szCs w:val="30"/>
            <w:u w:val="single"/>
            <w:lang w:eastAsia="ru-RU"/>
          </w:rPr>
          <w:t>пункте 7</w:t>
        </w:r>
      </w:hyperlink>
      <w:r w:rsidRPr="00B87869">
        <w:rPr>
          <w:rFonts w:ascii="Times New Roman" w:eastAsia="Times New Roman" w:hAnsi="Times New Roman" w:cs="Times New Roman"/>
          <w:color w:val="000000"/>
          <w:sz w:val="30"/>
          <w:szCs w:val="30"/>
          <w:lang w:eastAsia="ru-RU"/>
        </w:rPr>
        <w:t> слова "или индивидуальный предприниматель" заменить словами ", индивидуальный предприниматель либо государственный орган или орган местного самоуправления";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в) </w:t>
      </w:r>
      <w:hyperlink r:id="rId9" w:history="1">
        <w:r w:rsidRPr="00B87869">
          <w:rPr>
            <w:rFonts w:ascii="Times New Roman" w:eastAsia="Times New Roman" w:hAnsi="Times New Roman" w:cs="Times New Roman"/>
            <w:color w:val="1A0DAB"/>
            <w:sz w:val="30"/>
            <w:szCs w:val="30"/>
            <w:u w:val="single"/>
            <w:lang w:eastAsia="ru-RU"/>
          </w:rPr>
          <w:t>дополнить</w:t>
        </w:r>
      </w:hyperlink>
      <w:r w:rsidRPr="00B87869">
        <w:rPr>
          <w:rFonts w:ascii="Times New Roman" w:eastAsia="Times New Roman" w:hAnsi="Times New Roman" w:cs="Times New Roman"/>
          <w:color w:val="000000"/>
          <w:sz w:val="30"/>
          <w:szCs w:val="30"/>
          <w:lang w:eastAsia="ru-RU"/>
        </w:rPr>
        <w:t> пунктами 14 и 15 следующего содержания: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"14) вручение сертификата ключа проверки электронной подписи - передача доверенным лицом удостоверяющего центра изготовленного этим удостоверяющим центром сертификата ключа проверки электронной подписи его владельцу;</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roofErr w:type="gramStart"/>
      <w:r w:rsidRPr="00B87869">
        <w:rPr>
          <w:rFonts w:ascii="Times New Roman" w:eastAsia="Times New Roman" w:hAnsi="Times New Roman" w:cs="Times New Roman"/>
          <w:color w:val="000000"/>
          <w:sz w:val="30"/>
          <w:szCs w:val="30"/>
          <w:lang w:eastAsia="ru-RU"/>
        </w:rPr>
        <w:t>.";</w:t>
      </w:r>
      <w:proofErr w:type="gramEnd"/>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lastRenderedPageBreak/>
        <w:t>2) в </w:t>
      </w:r>
      <w:hyperlink r:id="rId10" w:history="1">
        <w:r w:rsidRPr="00B87869">
          <w:rPr>
            <w:rFonts w:ascii="Times New Roman" w:eastAsia="Times New Roman" w:hAnsi="Times New Roman" w:cs="Times New Roman"/>
            <w:color w:val="1A0DAB"/>
            <w:sz w:val="30"/>
            <w:szCs w:val="30"/>
            <w:u w:val="single"/>
            <w:lang w:eastAsia="ru-RU"/>
          </w:rPr>
          <w:t>пункте 2 части 4 статьи 5</w:t>
        </w:r>
      </w:hyperlink>
      <w:r w:rsidRPr="00B87869">
        <w:rPr>
          <w:rFonts w:ascii="Times New Roman" w:eastAsia="Times New Roman" w:hAnsi="Times New Roman" w:cs="Times New Roman"/>
          <w:color w:val="000000"/>
          <w:sz w:val="30"/>
          <w:szCs w:val="30"/>
          <w:lang w:eastAsia="ru-RU"/>
        </w:rPr>
        <w:t> слова "получившие подтверждение соответствия" заменить словами "имеющие подтверждение соответствия";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3) </w:t>
      </w:r>
      <w:hyperlink r:id="rId11" w:history="1">
        <w:r w:rsidRPr="00B87869">
          <w:rPr>
            <w:rFonts w:ascii="Times New Roman" w:eastAsia="Times New Roman" w:hAnsi="Times New Roman" w:cs="Times New Roman"/>
            <w:color w:val="1A0DAB"/>
            <w:sz w:val="30"/>
            <w:szCs w:val="30"/>
            <w:u w:val="single"/>
            <w:lang w:eastAsia="ru-RU"/>
          </w:rPr>
          <w:t>часть 1 статьи 6</w:t>
        </w:r>
      </w:hyperlink>
      <w:r w:rsidRPr="00B87869">
        <w:rPr>
          <w:rFonts w:ascii="Times New Roman" w:eastAsia="Times New Roman" w:hAnsi="Times New Roman" w:cs="Times New Roman"/>
          <w:color w:val="000000"/>
          <w:sz w:val="30"/>
          <w:szCs w:val="30"/>
          <w:lang w:eastAsia="ru-RU"/>
        </w:rPr>
        <w:t> после слов "подписанному собственноручной подписью</w:t>
      </w:r>
      <w:proofErr w:type="gramStart"/>
      <w:r w:rsidRPr="00B87869">
        <w:rPr>
          <w:rFonts w:ascii="Times New Roman" w:eastAsia="Times New Roman" w:hAnsi="Times New Roman" w:cs="Times New Roman"/>
          <w:color w:val="000000"/>
          <w:sz w:val="30"/>
          <w:szCs w:val="30"/>
          <w:lang w:eastAsia="ru-RU"/>
        </w:rPr>
        <w:t>,"</w:t>
      </w:r>
      <w:proofErr w:type="gramEnd"/>
      <w:r w:rsidRPr="00B87869">
        <w:rPr>
          <w:rFonts w:ascii="Times New Roman" w:eastAsia="Times New Roman" w:hAnsi="Times New Roman" w:cs="Times New Roman"/>
          <w:color w:val="000000"/>
          <w:sz w:val="30"/>
          <w:szCs w:val="30"/>
          <w:lang w:eastAsia="ru-RU"/>
        </w:rPr>
        <w:t xml:space="preserve"> дополнить словами "и может применяться в любых правоотношениях в соответствии с законодательством Российской Федерации,";</w:t>
      </w:r>
    </w:p>
    <w:p w:rsidR="00B87869" w:rsidRPr="00B87869" w:rsidRDefault="00B87869" w:rsidP="00B87869">
      <w:pPr>
        <w:shd w:val="clear" w:color="auto" w:fill="FFFFFF"/>
        <w:spacing w:after="0" w:line="360" w:lineRule="atLeast"/>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4) в </w:t>
      </w:r>
      <w:hyperlink r:id="rId12" w:history="1">
        <w:r w:rsidRPr="00B87869">
          <w:rPr>
            <w:rFonts w:ascii="Times New Roman" w:eastAsia="Times New Roman" w:hAnsi="Times New Roman" w:cs="Times New Roman"/>
            <w:color w:val="1A0DAB"/>
            <w:sz w:val="30"/>
            <w:szCs w:val="30"/>
            <w:u w:val="single"/>
            <w:lang w:eastAsia="ru-RU"/>
          </w:rPr>
          <w:t>статье 8</w:t>
        </w:r>
      </w:hyperlink>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а) </w:t>
      </w:r>
      <w:hyperlink r:id="rId13" w:history="1">
        <w:r w:rsidRPr="00B87869">
          <w:rPr>
            <w:rFonts w:ascii="Times New Roman" w:eastAsia="Times New Roman" w:hAnsi="Times New Roman" w:cs="Times New Roman"/>
            <w:color w:val="1A0DAB"/>
            <w:sz w:val="30"/>
            <w:szCs w:val="30"/>
            <w:u w:val="single"/>
            <w:lang w:eastAsia="ru-RU"/>
          </w:rPr>
          <w:t>пункт 1 части 2</w:t>
        </w:r>
      </w:hyperlink>
      <w:r w:rsidRPr="00B87869">
        <w:rPr>
          <w:rFonts w:ascii="Times New Roman" w:eastAsia="Times New Roman" w:hAnsi="Times New Roman" w:cs="Times New Roman"/>
          <w:color w:val="000000"/>
          <w:sz w:val="30"/>
          <w:szCs w:val="30"/>
          <w:lang w:eastAsia="ru-RU"/>
        </w:rPr>
        <w:t> изложить в следующей редакции: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B87869">
        <w:rPr>
          <w:rFonts w:ascii="Times New Roman" w:eastAsia="Times New Roman" w:hAnsi="Times New Roman" w:cs="Times New Roman"/>
          <w:color w:val="000000"/>
          <w:sz w:val="30"/>
          <w:szCs w:val="30"/>
          <w:lang w:eastAsia="ru-RU"/>
        </w:rPr>
        <w:t>"1)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roofErr w:type="gramEnd"/>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б) в </w:t>
      </w:r>
      <w:hyperlink r:id="rId14" w:history="1">
        <w:r w:rsidRPr="00B87869">
          <w:rPr>
            <w:rFonts w:ascii="Times New Roman" w:eastAsia="Times New Roman" w:hAnsi="Times New Roman" w:cs="Times New Roman"/>
            <w:color w:val="1A0DAB"/>
            <w:sz w:val="30"/>
            <w:szCs w:val="30"/>
            <w:u w:val="single"/>
            <w:lang w:eastAsia="ru-RU"/>
          </w:rPr>
          <w:t>части 3</w:t>
        </w:r>
      </w:hyperlink>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в </w:t>
      </w:r>
      <w:hyperlink r:id="rId15" w:history="1">
        <w:r w:rsidRPr="00B87869">
          <w:rPr>
            <w:rFonts w:ascii="Times New Roman" w:eastAsia="Times New Roman" w:hAnsi="Times New Roman" w:cs="Times New Roman"/>
            <w:color w:val="1A0DAB"/>
            <w:sz w:val="30"/>
            <w:szCs w:val="30"/>
            <w:u w:val="single"/>
            <w:lang w:eastAsia="ru-RU"/>
          </w:rPr>
          <w:t>пункте 2</w:t>
        </w:r>
      </w:hyperlink>
      <w:r w:rsidRPr="00B87869">
        <w:rPr>
          <w:rFonts w:ascii="Times New Roman" w:eastAsia="Times New Roman" w:hAnsi="Times New Roman" w:cs="Times New Roman"/>
          <w:color w:val="000000"/>
          <w:sz w:val="30"/>
          <w:szCs w:val="30"/>
          <w:lang w:eastAsia="ru-RU"/>
        </w:rPr>
        <w:t xml:space="preserve"> слова "и </w:t>
      </w:r>
      <w:proofErr w:type="gramStart"/>
      <w:r w:rsidRPr="00B87869">
        <w:rPr>
          <w:rFonts w:ascii="Times New Roman" w:eastAsia="Times New Roman" w:hAnsi="Times New Roman" w:cs="Times New Roman"/>
          <w:color w:val="000000"/>
          <w:sz w:val="30"/>
          <w:szCs w:val="30"/>
          <w:lang w:eastAsia="ru-RU"/>
        </w:rPr>
        <w:t>аннулированных</w:t>
      </w:r>
      <w:proofErr w:type="gramEnd"/>
      <w:r w:rsidRPr="00B87869">
        <w:rPr>
          <w:rFonts w:ascii="Times New Roman" w:eastAsia="Times New Roman" w:hAnsi="Times New Roman" w:cs="Times New Roman"/>
          <w:color w:val="000000"/>
          <w:sz w:val="30"/>
          <w:szCs w:val="30"/>
          <w:lang w:eastAsia="ru-RU"/>
        </w:rPr>
        <w:t>" исключить;</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в </w:t>
      </w:r>
      <w:hyperlink r:id="rId16" w:history="1">
        <w:r w:rsidRPr="00B87869">
          <w:rPr>
            <w:rFonts w:ascii="Times New Roman" w:eastAsia="Times New Roman" w:hAnsi="Times New Roman" w:cs="Times New Roman"/>
            <w:color w:val="1A0DAB"/>
            <w:sz w:val="30"/>
            <w:szCs w:val="30"/>
            <w:u w:val="single"/>
            <w:lang w:eastAsia="ru-RU"/>
          </w:rPr>
          <w:t>пункте 3</w:t>
        </w:r>
      </w:hyperlink>
      <w:r w:rsidRPr="00B87869">
        <w:rPr>
          <w:rFonts w:ascii="Times New Roman" w:eastAsia="Times New Roman" w:hAnsi="Times New Roman" w:cs="Times New Roman"/>
          <w:color w:val="000000"/>
          <w:sz w:val="30"/>
          <w:szCs w:val="30"/>
          <w:lang w:eastAsia="ru-RU"/>
        </w:rPr>
        <w:t> слово "</w:t>
      </w:r>
      <w:proofErr w:type="gramStart"/>
      <w:r w:rsidRPr="00B87869">
        <w:rPr>
          <w:rFonts w:ascii="Times New Roman" w:eastAsia="Times New Roman" w:hAnsi="Times New Roman" w:cs="Times New Roman"/>
          <w:color w:val="000000"/>
          <w:sz w:val="30"/>
          <w:szCs w:val="30"/>
          <w:lang w:eastAsia="ru-RU"/>
        </w:rPr>
        <w:t>аннулирована</w:t>
      </w:r>
      <w:proofErr w:type="gramEnd"/>
      <w:r w:rsidRPr="00B87869">
        <w:rPr>
          <w:rFonts w:ascii="Times New Roman" w:eastAsia="Times New Roman" w:hAnsi="Times New Roman" w:cs="Times New Roman"/>
          <w:color w:val="000000"/>
          <w:sz w:val="30"/>
          <w:szCs w:val="30"/>
          <w:lang w:eastAsia="ru-RU"/>
        </w:rPr>
        <w:t>" заменить словами "досрочно прекращена";</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hyperlink r:id="rId17" w:history="1">
        <w:r w:rsidRPr="00B87869">
          <w:rPr>
            <w:rFonts w:ascii="Times New Roman" w:eastAsia="Times New Roman" w:hAnsi="Times New Roman" w:cs="Times New Roman"/>
            <w:color w:val="1A0DAB"/>
            <w:sz w:val="30"/>
            <w:szCs w:val="30"/>
            <w:u w:val="single"/>
            <w:lang w:eastAsia="ru-RU"/>
          </w:rPr>
          <w:t>пункт 6</w:t>
        </w:r>
      </w:hyperlink>
      <w:r w:rsidRPr="00B87869">
        <w:rPr>
          <w:rFonts w:ascii="Times New Roman" w:eastAsia="Times New Roman" w:hAnsi="Times New Roman" w:cs="Times New Roman"/>
          <w:color w:val="000000"/>
          <w:sz w:val="30"/>
          <w:szCs w:val="30"/>
          <w:lang w:eastAsia="ru-RU"/>
        </w:rPr>
        <w:t> после слова "реестры" дополнить словами "выданных аккредитованными удостоверяющими центрами";</w:t>
      </w:r>
    </w:p>
    <w:p w:rsidR="00B87869" w:rsidRPr="00B87869" w:rsidRDefault="00B87869" w:rsidP="00B87869">
      <w:pPr>
        <w:shd w:val="clear" w:color="auto" w:fill="FFFFFF"/>
        <w:spacing w:after="0" w:line="360" w:lineRule="atLeast"/>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в) в </w:t>
      </w:r>
      <w:hyperlink r:id="rId18" w:history="1">
        <w:r w:rsidRPr="00B87869">
          <w:rPr>
            <w:rFonts w:ascii="Times New Roman" w:eastAsia="Times New Roman" w:hAnsi="Times New Roman" w:cs="Times New Roman"/>
            <w:color w:val="1A0DAB"/>
            <w:sz w:val="30"/>
            <w:szCs w:val="30"/>
            <w:u w:val="single"/>
            <w:lang w:eastAsia="ru-RU"/>
          </w:rPr>
          <w:t>части 4</w:t>
        </w:r>
      </w:hyperlink>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after="0" w:line="360" w:lineRule="atLeast"/>
        <w:rPr>
          <w:rFonts w:ascii="Times New Roman" w:eastAsia="Times New Roman" w:hAnsi="Times New Roman" w:cs="Times New Roman"/>
          <w:color w:val="000000"/>
          <w:sz w:val="30"/>
          <w:szCs w:val="30"/>
          <w:lang w:eastAsia="ru-RU"/>
        </w:rPr>
      </w:pPr>
      <w:hyperlink r:id="rId19" w:history="1">
        <w:r w:rsidRPr="00B87869">
          <w:rPr>
            <w:rFonts w:ascii="Times New Roman" w:eastAsia="Times New Roman" w:hAnsi="Times New Roman" w:cs="Times New Roman"/>
            <w:color w:val="1A0DAB"/>
            <w:sz w:val="30"/>
            <w:szCs w:val="30"/>
            <w:u w:val="single"/>
            <w:lang w:eastAsia="ru-RU"/>
          </w:rPr>
          <w:t>пункт 1</w:t>
        </w:r>
      </w:hyperlink>
      <w:r w:rsidRPr="00B87869">
        <w:rPr>
          <w:rFonts w:ascii="Times New Roman" w:eastAsia="Times New Roman" w:hAnsi="Times New Roman" w:cs="Times New Roman"/>
          <w:color w:val="000000"/>
          <w:sz w:val="30"/>
          <w:szCs w:val="30"/>
          <w:lang w:eastAsia="ru-RU"/>
        </w:rPr>
        <w:t> после слова "реестров" дополнить словами "выданных аккредитованными удостоверяющими центрами";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hyperlink r:id="rId20" w:history="1">
        <w:r w:rsidRPr="00B87869">
          <w:rPr>
            <w:rFonts w:ascii="Times New Roman" w:eastAsia="Times New Roman" w:hAnsi="Times New Roman" w:cs="Times New Roman"/>
            <w:color w:val="1A0DAB"/>
            <w:sz w:val="30"/>
            <w:szCs w:val="30"/>
            <w:u w:val="single"/>
            <w:lang w:eastAsia="ru-RU"/>
          </w:rPr>
          <w:t>пункт 2</w:t>
        </w:r>
      </w:hyperlink>
      <w:r w:rsidRPr="00B87869">
        <w:rPr>
          <w:rFonts w:ascii="Times New Roman" w:eastAsia="Times New Roman" w:hAnsi="Times New Roman" w:cs="Times New Roman"/>
          <w:color w:val="000000"/>
          <w:sz w:val="30"/>
          <w:szCs w:val="30"/>
          <w:lang w:eastAsia="ru-RU"/>
        </w:rPr>
        <w:t> после слов "ведения реестров" дополнить словами "выданных аккредитованными удостоверяющими центрами";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hyperlink r:id="rId21" w:history="1">
        <w:r w:rsidRPr="00B87869">
          <w:rPr>
            <w:rFonts w:ascii="Times New Roman" w:eastAsia="Times New Roman" w:hAnsi="Times New Roman" w:cs="Times New Roman"/>
            <w:color w:val="1A0DAB"/>
            <w:sz w:val="30"/>
            <w:szCs w:val="30"/>
            <w:u w:val="single"/>
            <w:lang w:eastAsia="ru-RU"/>
          </w:rPr>
          <w:t>пункт 3</w:t>
        </w:r>
      </w:hyperlink>
      <w:r w:rsidRPr="00B87869">
        <w:rPr>
          <w:rFonts w:ascii="Times New Roman" w:eastAsia="Times New Roman" w:hAnsi="Times New Roman" w:cs="Times New Roman"/>
          <w:color w:val="000000"/>
          <w:sz w:val="30"/>
          <w:szCs w:val="30"/>
          <w:lang w:eastAsia="ru-RU"/>
        </w:rPr>
        <w:t> после слов "настоящим Федеральным законом и" дополнить словами "иными принимаемыми в соответствии с ним нормативными правовыми актами, в том числе требований</w:t>
      </w:r>
      <w:proofErr w:type="gramStart"/>
      <w:r w:rsidRPr="00B87869">
        <w:rPr>
          <w:rFonts w:ascii="Times New Roman" w:eastAsia="Times New Roman" w:hAnsi="Times New Roman" w:cs="Times New Roman"/>
          <w:color w:val="000000"/>
          <w:sz w:val="30"/>
          <w:szCs w:val="30"/>
          <w:lang w:eastAsia="ru-RU"/>
        </w:rPr>
        <w:t>,"</w:t>
      </w:r>
      <w:proofErr w:type="gramEnd"/>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hyperlink r:id="rId22" w:history="1">
        <w:r w:rsidRPr="00B87869">
          <w:rPr>
            <w:rFonts w:ascii="Times New Roman" w:eastAsia="Times New Roman" w:hAnsi="Times New Roman" w:cs="Times New Roman"/>
            <w:color w:val="1A0DAB"/>
            <w:sz w:val="30"/>
            <w:szCs w:val="30"/>
            <w:u w:val="single"/>
            <w:lang w:eastAsia="ru-RU"/>
          </w:rPr>
          <w:t>дополнить</w:t>
        </w:r>
      </w:hyperlink>
      <w:r w:rsidRPr="00B87869">
        <w:rPr>
          <w:rFonts w:ascii="Times New Roman" w:eastAsia="Times New Roman" w:hAnsi="Times New Roman" w:cs="Times New Roman"/>
          <w:color w:val="000000"/>
          <w:sz w:val="30"/>
          <w:szCs w:val="30"/>
          <w:lang w:eastAsia="ru-RU"/>
        </w:rPr>
        <w:t> пунктами 4 и 5 следующего содержания: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 xml:space="preserve">"4) требования к порядку реализации функций аккредитованного удостоверяющего центра и исполнения его обязанностей, </w:t>
      </w:r>
      <w:r w:rsidRPr="00B87869">
        <w:rPr>
          <w:rFonts w:ascii="Times New Roman" w:eastAsia="Times New Roman" w:hAnsi="Times New Roman" w:cs="Times New Roman"/>
          <w:color w:val="000000"/>
          <w:sz w:val="30"/>
          <w:szCs w:val="30"/>
          <w:lang w:eastAsia="ru-RU"/>
        </w:rPr>
        <w:lastRenderedPageBreak/>
        <w:t>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5) формат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roofErr w:type="gramStart"/>
      <w:r w:rsidRPr="00B87869">
        <w:rPr>
          <w:rFonts w:ascii="Times New Roman" w:eastAsia="Times New Roman" w:hAnsi="Times New Roman" w:cs="Times New Roman"/>
          <w:color w:val="000000"/>
          <w:sz w:val="30"/>
          <w:szCs w:val="30"/>
          <w:lang w:eastAsia="ru-RU"/>
        </w:rPr>
        <w:t>.";</w:t>
      </w:r>
      <w:proofErr w:type="gramEnd"/>
    </w:p>
    <w:p w:rsidR="00B87869" w:rsidRPr="00B87869" w:rsidRDefault="00B87869" w:rsidP="00B87869">
      <w:pPr>
        <w:shd w:val="clear" w:color="auto" w:fill="F4F3F8"/>
        <w:spacing w:after="0" w:line="330" w:lineRule="atLeast"/>
        <w:rPr>
          <w:rFonts w:ascii="Times New Roman" w:eastAsia="Times New Roman" w:hAnsi="Times New Roman" w:cs="Times New Roman"/>
          <w:color w:val="392C69"/>
          <w:sz w:val="28"/>
          <w:szCs w:val="28"/>
          <w:lang w:eastAsia="ru-RU"/>
        </w:rPr>
      </w:pPr>
      <w:proofErr w:type="spellStart"/>
      <w:r w:rsidRPr="00B87869">
        <w:rPr>
          <w:rFonts w:ascii="Times New Roman" w:eastAsia="Times New Roman" w:hAnsi="Times New Roman" w:cs="Times New Roman"/>
          <w:color w:val="392C69"/>
          <w:sz w:val="28"/>
          <w:szCs w:val="28"/>
          <w:lang w:eastAsia="ru-RU"/>
        </w:rPr>
        <w:t>КонсультантПлюс</w:t>
      </w:r>
      <w:proofErr w:type="spellEnd"/>
      <w:r w:rsidRPr="00B87869">
        <w:rPr>
          <w:rFonts w:ascii="Times New Roman" w:eastAsia="Times New Roman" w:hAnsi="Times New Roman" w:cs="Times New Roman"/>
          <w:color w:val="392C69"/>
          <w:sz w:val="28"/>
          <w:szCs w:val="28"/>
          <w:lang w:eastAsia="ru-RU"/>
        </w:rPr>
        <w:t>: примечание.</w:t>
      </w:r>
    </w:p>
    <w:p w:rsidR="00B87869" w:rsidRPr="00B87869" w:rsidRDefault="00B87869" w:rsidP="00B87869">
      <w:pPr>
        <w:shd w:val="clear" w:color="auto" w:fill="F4F3F8"/>
        <w:spacing w:after="0" w:line="330" w:lineRule="atLeast"/>
        <w:rPr>
          <w:rFonts w:ascii="Times New Roman" w:eastAsia="Times New Roman" w:hAnsi="Times New Roman" w:cs="Times New Roman"/>
          <w:color w:val="392C69"/>
          <w:sz w:val="28"/>
          <w:szCs w:val="28"/>
          <w:lang w:eastAsia="ru-RU"/>
        </w:rPr>
      </w:pPr>
      <w:r w:rsidRPr="00B87869">
        <w:rPr>
          <w:rFonts w:ascii="Times New Roman" w:eastAsia="Times New Roman" w:hAnsi="Times New Roman" w:cs="Times New Roman"/>
          <w:color w:val="392C69"/>
          <w:sz w:val="28"/>
          <w:szCs w:val="28"/>
          <w:lang w:eastAsia="ru-RU"/>
        </w:rPr>
        <w:t>Абзац первый подпункта "г" пункта 4 статьи 1 </w:t>
      </w:r>
      <w:hyperlink r:id="rId23" w:anchor="dst100133" w:history="1">
        <w:r w:rsidRPr="00B87869">
          <w:rPr>
            <w:rFonts w:ascii="Times New Roman" w:eastAsia="Times New Roman" w:hAnsi="Times New Roman" w:cs="Times New Roman"/>
            <w:color w:val="0000FF"/>
            <w:sz w:val="28"/>
            <w:szCs w:val="28"/>
            <w:u w:val="single"/>
            <w:lang w:eastAsia="ru-RU"/>
          </w:rPr>
          <w:t>вступает</w:t>
        </w:r>
      </w:hyperlink>
      <w:r w:rsidRPr="00B87869">
        <w:rPr>
          <w:rFonts w:ascii="Times New Roman" w:eastAsia="Times New Roman" w:hAnsi="Times New Roman" w:cs="Times New Roman"/>
          <w:color w:val="392C69"/>
          <w:sz w:val="28"/>
          <w:szCs w:val="28"/>
          <w:lang w:eastAsia="ru-RU"/>
        </w:rPr>
        <w:t> в силу с 8 июля 2016 года.</w:t>
      </w:r>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г) в </w:t>
      </w:r>
      <w:hyperlink r:id="rId24" w:history="1">
        <w:r w:rsidRPr="00B87869">
          <w:rPr>
            <w:rFonts w:ascii="Times New Roman" w:eastAsia="Times New Roman" w:hAnsi="Times New Roman" w:cs="Times New Roman"/>
            <w:color w:val="1A0DAB"/>
            <w:sz w:val="30"/>
            <w:szCs w:val="30"/>
            <w:u w:val="single"/>
            <w:lang w:eastAsia="ru-RU"/>
          </w:rPr>
          <w:t>части 5</w:t>
        </w:r>
      </w:hyperlink>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4F3F8"/>
        <w:spacing w:after="0" w:line="330" w:lineRule="atLeast"/>
        <w:rPr>
          <w:rFonts w:ascii="Times New Roman" w:eastAsia="Times New Roman" w:hAnsi="Times New Roman" w:cs="Times New Roman"/>
          <w:color w:val="392C69"/>
          <w:sz w:val="28"/>
          <w:szCs w:val="28"/>
          <w:lang w:eastAsia="ru-RU"/>
        </w:rPr>
      </w:pPr>
      <w:proofErr w:type="spellStart"/>
      <w:r w:rsidRPr="00B87869">
        <w:rPr>
          <w:rFonts w:ascii="Times New Roman" w:eastAsia="Times New Roman" w:hAnsi="Times New Roman" w:cs="Times New Roman"/>
          <w:color w:val="392C69"/>
          <w:sz w:val="28"/>
          <w:szCs w:val="28"/>
          <w:lang w:eastAsia="ru-RU"/>
        </w:rPr>
        <w:t>КонсультантПлюс</w:t>
      </w:r>
      <w:proofErr w:type="spellEnd"/>
      <w:r w:rsidRPr="00B87869">
        <w:rPr>
          <w:rFonts w:ascii="Times New Roman" w:eastAsia="Times New Roman" w:hAnsi="Times New Roman" w:cs="Times New Roman"/>
          <w:color w:val="392C69"/>
          <w:sz w:val="28"/>
          <w:szCs w:val="28"/>
          <w:lang w:eastAsia="ru-RU"/>
        </w:rPr>
        <w:t>: примечание.</w:t>
      </w:r>
    </w:p>
    <w:p w:rsidR="00B87869" w:rsidRPr="00B87869" w:rsidRDefault="00B87869" w:rsidP="00B87869">
      <w:pPr>
        <w:shd w:val="clear" w:color="auto" w:fill="F4F3F8"/>
        <w:spacing w:after="0" w:line="330" w:lineRule="atLeast"/>
        <w:rPr>
          <w:rFonts w:ascii="Times New Roman" w:eastAsia="Times New Roman" w:hAnsi="Times New Roman" w:cs="Times New Roman"/>
          <w:color w:val="392C69"/>
          <w:sz w:val="28"/>
          <w:szCs w:val="28"/>
          <w:lang w:eastAsia="ru-RU"/>
        </w:rPr>
      </w:pPr>
      <w:r w:rsidRPr="00B87869">
        <w:rPr>
          <w:rFonts w:ascii="Times New Roman" w:eastAsia="Times New Roman" w:hAnsi="Times New Roman" w:cs="Times New Roman"/>
          <w:color w:val="392C69"/>
          <w:sz w:val="28"/>
          <w:szCs w:val="28"/>
          <w:lang w:eastAsia="ru-RU"/>
        </w:rPr>
        <w:t>Абзац второй подпункта "г" пункта 4 статьи 1 </w:t>
      </w:r>
      <w:hyperlink r:id="rId25" w:anchor="dst100134" w:history="1">
        <w:r w:rsidRPr="00B87869">
          <w:rPr>
            <w:rFonts w:ascii="Times New Roman" w:eastAsia="Times New Roman" w:hAnsi="Times New Roman" w:cs="Times New Roman"/>
            <w:color w:val="0000FF"/>
            <w:sz w:val="28"/>
            <w:szCs w:val="28"/>
            <w:u w:val="single"/>
            <w:lang w:eastAsia="ru-RU"/>
          </w:rPr>
          <w:t>вступает</w:t>
        </w:r>
      </w:hyperlink>
      <w:r w:rsidRPr="00B87869">
        <w:rPr>
          <w:rFonts w:ascii="Times New Roman" w:eastAsia="Times New Roman" w:hAnsi="Times New Roman" w:cs="Times New Roman"/>
          <w:color w:val="392C69"/>
          <w:sz w:val="28"/>
          <w:szCs w:val="28"/>
          <w:lang w:eastAsia="ru-RU"/>
        </w:rPr>
        <w:t> в силу с 31 декабря 2017 года.</w:t>
      </w:r>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hyperlink r:id="rId26" w:history="1">
        <w:r w:rsidRPr="00B87869">
          <w:rPr>
            <w:rFonts w:ascii="Times New Roman" w:eastAsia="Times New Roman" w:hAnsi="Times New Roman" w:cs="Times New Roman"/>
            <w:color w:val="1A0DAB"/>
            <w:sz w:val="30"/>
            <w:szCs w:val="30"/>
            <w:u w:val="single"/>
            <w:lang w:eastAsia="ru-RU"/>
          </w:rPr>
          <w:t>пункт 1</w:t>
        </w:r>
      </w:hyperlink>
      <w:r w:rsidRPr="00B87869">
        <w:rPr>
          <w:rFonts w:ascii="Times New Roman" w:eastAsia="Times New Roman" w:hAnsi="Times New Roman" w:cs="Times New Roman"/>
          <w:color w:val="000000"/>
          <w:sz w:val="30"/>
          <w:szCs w:val="30"/>
          <w:lang w:eastAsia="ru-RU"/>
        </w:rPr>
        <w:t> изложить в следующей редакции:</w:t>
      </w:r>
    </w:p>
    <w:p w:rsidR="00B87869" w:rsidRPr="00B87869" w:rsidRDefault="00B87869" w:rsidP="00B87869">
      <w:pPr>
        <w:shd w:val="clear" w:color="auto" w:fill="F4F3F8"/>
        <w:spacing w:after="0" w:line="330" w:lineRule="atLeast"/>
        <w:rPr>
          <w:rFonts w:ascii="Times New Roman" w:eastAsia="Times New Roman" w:hAnsi="Times New Roman" w:cs="Times New Roman"/>
          <w:color w:val="392C69"/>
          <w:sz w:val="28"/>
          <w:szCs w:val="28"/>
          <w:lang w:eastAsia="ru-RU"/>
        </w:rPr>
      </w:pPr>
      <w:proofErr w:type="spellStart"/>
      <w:r w:rsidRPr="00B87869">
        <w:rPr>
          <w:rFonts w:ascii="Times New Roman" w:eastAsia="Times New Roman" w:hAnsi="Times New Roman" w:cs="Times New Roman"/>
          <w:color w:val="392C69"/>
          <w:sz w:val="28"/>
          <w:szCs w:val="28"/>
          <w:lang w:eastAsia="ru-RU"/>
        </w:rPr>
        <w:t>КонсультантПлюс</w:t>
      </w:r>
      <w:proofErr w:type="spellEnd"/>
      <w:r w:rsidRPr="00B87869">
        <w:rPr>
          <w:rFonts w:ascii="Times New Roman" w:eastAsia="Times New Roman" w:hAnsi="Times New Roman" w:cs="Times New Roman"/>
          <w:color w:val="392C69"/>
          <w:sz w:val="28"/>
          <w:szCs w:val="28"/>
          <w:lang w:eastAsia="ru-RU"/>
        </w:rPr>
        <w:t>: примечание.</w:t>
      </w:r>
    </w:p>
    <w:p w:rsidR="00B87869" w:rsidRPr="00B87869" w:rsidRDefault="00B87869" w:rsidP="00B87869">
      <w:pPr>
        <w:shd w:val="clear" w:color="auto" w:fill="F4F3F8"/>
        <w:spacing w:after="0" w:line="330" w:lineRule="atLeast"/>
        <w:rPr>
          <w:rFonts w:ascii="Times New Roman" w:eastAsia="Times New Roman" w:hAnsi="Times New Roman" w:cs="Times New Roman"/>
          <w:color w:val="392C69"/>
          <w:sz w:val="28"/>
          <w:szCs w:val="28"/>
          <w:lang w:eastAsia="ru-RU"/>
        </w:rPr>
      </w:pPr>
      <w:r w:rsidRPr="00B87869">
        <w:rPr>
          <w:rFonts w:ascii="Times New Roman" w:eastAsia="Times New Roman" w:hAnsi="Times New Roman" w:cs="Times New Roman"/>
          <w:color w:val="392C69"/>
          <w:sz w:val="28"/>
          <w:szCs w:val="28"/>
          <w:lang w:eastAsia="ru-RU"/>
        </w:rPr>
        <w:t>Абзац третий подпункта "г" пункта 4 статьи 1 </w:t>
      </w:r>
      <w:hyperlink r:id="rId27" w:anchor="dst100134" w:history="1">
        <w:r w:rsidRPr="00B87869">
          <w:rPr>
            <w:rFonts w:ascii="Times New Roman" w:eastAsia="Times New Roman" w:hAnsi="Times New Roman" w:cs="Times New Roman"/>
            <w:color w:val="0000FF"/>
            <w:sz w:val="28"/>
            <w:szCs w:val="28"/>
            <w:u w:val="single"/>
            <w:lang w:eastAsia="ru-RU"/>
          </w:rPr>
          <w:t>вступает</w:t>
        </w:r>
      </w:hyperlink>
      <w:r w:rsidRPr="00B87869">
        <w:rPr>
          <w:rFonts w:ascii="Times New Roman" w:eastAsia="Times New Roman" w:hAnsi="Times New Roman" w:cs="Times New Roman"/>
          <w:color w:val="392C69"/>
          <w:sz w:val="28"/>
          <w:szCs w:val="28"/>
          <w:lang w:eastAsia="ru-RU"/>
        </w:rPr>
        <w:t> в силу с 31 декабря 2017 года.</w:t>
      </w:r>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"1) по согласованию с уполномоченным федеральным органом устанавливает требования к форме квалифицированного сертификата и правила подтверждения владения ключом электронной подписи</w:t>
      </w:r>
      <w:proofErr w:type="gramStart"/>
      <w:r w:rsidRPr="00B87869">
        <w:rPr>
          <w:rFonts w:ascii="Times New Roman" w:eastAsia="Times New Roman" w:hAnsi="Times New Roman" w:cs="Times New Roman"/>
          <w:color w:val="000000"/>
          <w:sz w:val="30"/>
          <w:szCs w:val="30"/>
          <w:lang w:eastAsia="ru-RU"/>
        </w:rPr>
        <w:t>;"</w:t>
      </w:r>
      <w:proofErr w:type="gramEnd"/>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4F3F8"/>
        <w:spacing w:after="0" w:line="330" w:lineRule="atLeast"/>
        <w:rPr>
          <w:rFonts w:ascii="Times New Roman" w:eastAsia="Times New Roman" w:hAnsi="Times New Roman" w:cs="Times New Roman"/>
          <w:color w:val="392C69"/>
          <w:sz w:val="28"/>
          <w:szCs w:val="28"/>
          <w:lang w:eastAsia="ru-RU"/>
        </w:rPr>
      </w:pPr>
      <w:proofErr w:type="spellStart"/>
      <w:r w:rsidRPr="00B87869">
        <w:rPr>
          <w:rFonts w:ascii="Times New Roman" w:eastAsia="Times New Roman" w:hAnsi="Times New Roman" w:cs="Times New Roman"/>
          <w:color w:val="392C69"/>
          <w:sz w:val="28"/>
          <w:szCs w:val="28"/>
          <w:lang w:eastAsia="ru-RU"/>
        </w:rPr>
        <w:t>КонсультантПлюс</w:t>
      </w:r>
      <w:proofErr w:type="spellEnd"/>
      <w:r w:rsidRPr="00B87869">
        <w:rPr>
          <w:rFonts w:ascii="Times New Roman" w:eastAsia="Times New Roman" w:hAnsi="Times New Roman" w:cs="Times New Roman"/>
          <w:color w:val="392C69"/>
          <w:sz w:val="28"/>
          <w:szCs w:val="28"/>
          <w:lang w:eastAsia="ru-RU"/>
        </w:rPr>
        <w:t>: примечание.</w:t>
      </w:r>
    </w:p>
    <w:p w:rsidR="00B87869" w:rsidRPr="00B87869" w:rsidRDefault="00B87869" w:rsidP="00B87869">
      <w:pPr>
        <w:shd w:val="clear" w:color="auto" w:fill="F4F3F8"/>
        <w:spacing w:after="0" w:line="330" w:lineRule="atLeast"/>
        <w:rPr>
          <w:rFonts w:ascii="Times New Roman" w:eastAsia="Times New Roman" w:hAnsi="Times New Roman" w:cs="Times New Roman"/>
          <w:color w:val="392C69"/>
          <w:sz w:val="28"/>
          <w:szCs w:val="28"/>
          <w:lang w:eastAsia="ru-RU"/>
        </w:rPr>
      </w:pPr>
      <w:r w:rsidRPr="00B87869">
        <w:rPr>
          <w:rFonts w:ascii="Times New Roman" w:eastAsia="Times New Roman" w:hAnsi="Times New Roman" w:cs="Times New Roman"/>
          <w:color w:val="392C69"/>
          <w:sz w:val="28"/>
          <w:szCs w:val="28"/>
          <w:lang w:eastAsia="ru-RU"/>
        </w:rPr>
        <w:t>Абзац четвертый подпункта "г" пункта 4 статьи 1 </w:t>
      </w:r>
      <w:hyperlink r:id="rId28" w:anchor="dst100133" w:history="1">
        <w:r w:rsidRPr="00B87869">
          <w:rPr>
            <w:rFonts w:ascii="Times New Roman" w:eastAsia="Times New Roman" w:hAnsi="Times New Roman" w:cs="Times New Roman"/>
            <w:color w:val="0000FF"/>
            <w:sz w:val="28"/>
            <w:szCs w:val="28"/>
            <w:u w:val="single"/>
            <w:lang w:eastAsia="ru-RU"/>
          </w:rPr>
          <w:t>вступает</w:t>
        </w:r>
      </w:hyperlink>
      <w:r w:rsidRPr="00B87869">
        <w:rPr>
          <w:rFonts w:ascii="Times New Roman" w:eastAsia="Times New Roman" w:hAnsi="Times New Roman" w:cs="Times New Roman"/>
          <w:color w:val="392C69"/>
          <w:sz w:val="28"/>
          <w:szCs w:val="28"/>
          <w:lang w:eastAsia="ru-RU"/>
        </w:rPr>
        <w:t> в силу с 8 июля 2016 года.</w:t>
      </w:r>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hyperlink r:id="rId29" w:history="1">
        <w:r w:rsidRPr="00B87869">
          <w:rPr>
            <w:rFonts w:ascii="Times New Roman" w:eastAsia="Times New Roman" w:hAnsi="Times New Roman" w:cs="Times New Roman"/>
            <w:color w:val="1A0DAB"/>
            <w:sz w:val="30"/>
            <w:szCs w:val="30"/>
            <w:u w:val="single"/>
            <w:lang w:eastAsia="ru-RU"/>
          </w:rPr>
          <w:t>дополнить</w:t>
        </w:r>
      </w:hyperlink>
      <w:r w:rsidRPr="00B87869">
        <w:rPr>
          <w:rFonts w:ascii="Times New Roman" w:eastAsia="Times New Roman" w:hAnsi="Times New Roman" w:cs="Times New Roman"/>
          <w:color w:val="000000"/>
          <w:sz w:val="30"/>
          <w:szCs w:val="30"/>
          <w:lang w:eastAsia="ru-RU"/>
        </w:rPr>
        <w:t> пунктом 4 следующего содержания:</w:t>
      </w:r>
    </w:p>
    <w:p w:rsidR="00B87869" w:rsidRPr="00B87869" w:rsidRDefault="00B87869" w:rsidP="00B87869">
      <w:pPr>
        <w:shd w:val="clear" w:color="auto" w:fill="F4F3F8"/>
        <w:spacing w:after="0" w:line="330" w:lineRule="atLeast"/>
        <w:rPr>
          <w:rFonts w:ascii="Times New Roman" w:eastAsia="Times New Roman" w:hAnsi="Times New Roman" w:cs="Times New Roman"/>
          <w:color w:val="392C69"/>
          <w:sz w:val="28"/>
          <w:szCs w:val="28"/>
          <w:lang w:eastAsia="ru-RU"/>
        </w:rPr>
      </w:pPr>
      <w:bookmarkStart w:id="0" w:name="_GoBack"/>
      <w:proofErr w:type="spellStart"/>
      <w:r w:rsidRPr="00B87869">
        <w:rPr>
          <w:rFonts w:ascii="Times New Roman" w:eastAsia="Times New Roman" w:hAnsi="Times New Roman" w:cs="Times New Roman"/>
          <w:color w:val="392C69"/>
          <w:sz w:val="28"/>
          <w:szCs w:val="28"/>
          <w:lang w:eastAsia="ru-RU"/>
        </w:rPr>
        <w:t>КонсультантПлюс</w:t>
      </w:r>
      <w:proofErr w:type="spellEnd"/>
      <w:r w:rsidRPr="00B87869">
        <w:rPr>
          <w:rFonts w:ascii="Times New Roman" w:eastAsia="Times New Roman" w:hAnsi="Times New Roman" w:cs="Times New Roman"/>
          <w:color w:val="392C69"/>
          <w:sz w:val="28"/>
          <w:szCs w:val="28"/>
          <w:lang w:eastAsia="ru-RU"/>
        </w:rPr>
        <w:t>: примечание.</w:t>
      </w:r>
    </w:p>
    <w:p w:rsidR="00B87869" w:rsidRPr="00B87869" w:rsidRDefault="00B87869" w:rsidP="00B87869">
      <w:pPr>
        <w:shd w:val="clear" w:color="auto" w:fill="F4F3F8"/>
        <w:spacing w:after="0" w:line="330" w:lineRule="atLeast"/>
        <w:rPr>
          <w:rFonts w:ascii="Times New Roman" w:eastAsia="Times New Roman" w:hAnsi="Times New Roman" w:cs="Times New Roman"/>
          <w:color w:val="392C69"/>
          <w:sz w:val="28"/>
          <w:szCs w:val="28"/>
          <w:lang w:eastAsia="ru-RU"/>
        </w:rPr>
      </w:pPr>
      <w:r w:rsidRPr="00B87869">
        <w:rPr>
          <w:rFonts w:ascii="Times New Roman" w:eastAsia="Times New Roman" w:hAnsi="Times New Roman" w:cs="Times New Roman"/>
          <w:color w:val="392C69"/>
          <w:sz w:val="28"/>
          <w:szCs w:val="28"/>
          <w:lang w:eastAsia="ru-RU"/>
        </w:rPr>
        <w:t>Абзац пятый подпункта "г" пункта 4 статьи 1 </w:t>
      </w:r>
      <w:hyperlink r:id="rId30" w:anchor="dst100133" w:history="1">
        <w:r w:rsidRPr="00B87869">
          <w:rPr>
            <w:rFonts w:ascii="Times New Roman" w:eastAsia="Times New Roman" w:hAnsi="Times New Roman" w:cs="Times New Roman"/>
            <w:color w:val="0000FF"/>
            <w:sz w:val="28"/>
            <w:szCs w:val="28"/>
            <w:u w:val="single"/>
            <w:lang w:eastAsia="ru-RU"/>
          </w:rPr>
          <w:t>вступает</w:t>
        </w:r>
      </w:hyperlink>
      <w:r w:rsidRPr="00B87869">
        <w:rPr>
          <w:rFonts w:ascii="Times New Roman" w:eastAsia="Times New Roman" w:hAnsi="Times New Roman" w:cs="Times New Roman"/>
          <w:color w:val="392C69"/>
          <w:sz w:val="28"/>
          <w:szCs w:val="28"/>
          <w:lang w:eastAsia="ru-RU"/>
        </w:rPr>
        <w:t> в силу с 8 июля 2016 года.</w:t>
      </w:r>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w:t>
      </w:r>
      <w:bookmarkEnd w:id="0"/>
      <w:r w:rsidRPr="00B87869">
        <w:rPr>
          <w:rFonts w:ascii="Times New Roman" w:eastAsia="Times New Roman" w:hAnsi="Times New Roman" w:cs="Times New Roman"/>
          <w:color w:val="000000"/>
          <w:sz w:val="30"/>
          <w:szCs w:val="30"/>
          <w:lang w:eastAsia="ru-RU"/>
        </w:rPr>
        <w:t>4) по согласованию с уполномоченным федеральным органом устанавливает дополнительные требования к порядку реализации функций аккредитованного удостоверяющего центра и исполнения его обязанностей, а также к обеспечению информационной безопасности аккредитованного удостоверяющего центра</w:t>
      </w:r>
      <w:proofErr w:type="gramStart"/>
      <w:r w:rsidRPr="00B87869">
        <w:rPr>
          <w:rFonts w:ascii="Times New Roman" w:eastAsia="Times New Roman" w:hAnsi="Times New Roman" w:cs="Times New Roman"/>
          <w:color w:val="000000"/>
          <w:sz w:val="30"/>
          <w:szCs w:val="30"/>
          <w:lang w:eastAsia="ru-RU"/>
        </w:rPr>
        <w:t>.";</w:t>
      </w:r>
      <w:proofErr w:type="gramEnd"/>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lastRenderedPageBreak/>
        <w:t>5) в </w:t>
      </w:r>
      <w:hyperlink r:id="rId31" w:history="1">
        <w:r w:rsidRPr="00B87869">
          <w:rPr>
            <w:rFonts w:ascii="Times New Roman" w:eastAsia="Times New Roman" w:hAnsi="Times New Roman" w:cs="Times New Roman"/>
            <w:color w:val="1A0DAB"/>
            <w:sz w:val="30"/>
            <w:szCs w:val="30"/>
            <w:u w:val="single"/>
            <w:lang w:eastAsia="ru-RU"/>
          </w:rPr>
          <w:t>пункте 4 статьи 10</w:t>
        </w:r>
      </w:hyperlink>
      <w:r w:rsidRPr="00B87869">
        <w:rPr>
          <w:rFonts w:ascii="Times New Roman" w:eastAsia="Times New Roman" w:hAnsi="Times New Roman" w:cs="Times New Roman"/>
          <w:color w:val="000000"/>
          <w:sz w:val="30"/>
          <w:szCs w:val="30"/>
          <w:lang w:eastAsia="ru-RU"/>
        </w:rPr>
        <w:t> слова "получившие подтверждение соответствия" заменить словами "имеющие подтверждение соответствия";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6) в </w:t>
      </w:r>
      <w:hyperlink r:id="rId32" w:history="1">
        <w:r w:rsidRPr="00B87869">
          <w:rPr>
            <w:rFonts w:ascii="Times New Roman" w:eastAsia="Times New Roman" w:hAnsi="Times New Roman" w:cs="Times New Roman"/>
            <w:color w:val="1A0DAB"/>
            <w:sz w:val="30"/>
            <w:szCs w:val="30"/>
            <w:u w:val="single"/>
            <w:lang w:eastAsia="ru-RU"/>
          </w:rPr>
          <w:t>пункте 3 статьи 11</w:t>
        </w:r>
      </w:hyperlink>
      <w:r w:rsidRPr="00B87869">
        <w:rPr>
          <w:rFonts w:ascii="Times New Roman" w:eastAsia="Times New Roman" w:hAnsi="Times New Roman" w:cs="Times New Roman"/>
          <w:color w:val="000000"/>
          <w:sz w:val="30"/>
          <w:szCs w:val="30"/>
          <w:lang w:eastAsia="ru-RU"/>
        </w:rPr>
        <w:t> слова "</w:t>
      </w:r>
      <w:proofErr w:type="gramStart"/>
      <w:r w:rsidRPr="00B87869">
        <w:rPr>
          <w:rFonts w:ascii="Times New Roman" w:eastAsia="Times New Roman" w:hAnsi="Times New Roman" w:cs="Times New Roman"/>
          <w:color w:val="000000"/>
          <w:sz w:val="30"/>
          <w:szCs w:val="30"/>
          <w:lang w:eastAsia="ru-RU"/>
        </w:rPr>
        <w:t>получивших</w:t>
      </w:r>
      <w:proofErr w:type="gramEnd"/>
      <w:r w:rsidRPr="00B87869">
        <w:rPr>
          <w:rFonts w:ascii="Times New Roman" w:eastAsia="Times New Roman" w:hAnsi="Times New Roman" w:cs="Times New Roman"/>
          <w:color w:val="000000"/>
          <w:sz w:val="30"/>
          <w:szCs w:val="30"/>
          <w:lang w:eastAsia="ru-RU"/>
        </w:rPr>
        <w:t xml:space="preserve"> подтверждение соответствия" заменить словами "имеющих подтверждение соответствия";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7) в </w:t>
      </w:r>
      <w:hyperlink r:id="rId33" w:history="1">
        <w:r w:rsidRPr="00B87869">
          <w:rPr>
            <w:rFonts w:ascii="Times New Roman" w:eastAsia="Times New Roman" w:hAnsi="Times New Roman" w:cs="Times New Roman"/>
            <w:color w:val="1A0DAB"/>
            <w:sz w:val="30"/>
            <w:szCs w:val="30"/>
            <w:u w:val="single"/>
            <w:lang w:eastAsia="ru-RU"/>
          </w:rPr>
          <w:t>статье 12</w:t>
        </w:r>
      </w:hyperlink>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4F3F8"/>
        <w:spacing w:after="0" w:line="330" w:lineRule="atLeast"/>
        <w:rPr>
          <w:rFonts w:ascii="Times New Roman" w:eastAsia="Times New Roman" w:hAnsi="Times New Roman" w:cs="Times New Roman"/>
          <w:color w:val="392C69"/>
          <w:sz w:val="28"/>
          <w:szCs w:val="28"/>
          <w:lang w:eastAsia="ru-RU"/>
        </w:rPr>
      </w:pPr>
      <w:proofErr w:type="spellStart"/>
      <w:r w:rsidRPr="00B87869">
        <w:rPr>
          <w:rFonts w:ascii="Times New Roman" w:eastAsia="Times New Roman" w:hAnsi="Times New Roman" w:cs="Times New Roman"/>
          <w:color w:val="392C69"/>
          <w:sz w:val="28"/>
          <w:szCs w:val="28"/>
          <w:lang w:eastAsia="ru-RU"/>
        </w:rPr>
        <w:t>КонсультантПлюс</w:t>
      </w:r>
      <w:proofErr w:type="spellEnd"/>
      <w:r w:rsidRPr="00B87869">
        <w:rPr>
          <w:rFonts w:ascii="Times New Roman" w:eastAsia="Times New Roman" w:hAnsi="Times New Roman" w:cs="Times New Roman"/>
          <w:color w:val="392C69"/>
          <w:sz w:val="28"/>
          <w:szCs w:val="28"/>
          <w:lang w:eastAsia="ru-RU"/>
        </w:rPr>
        <w:t>: примечание.</w:t>
      </w:r>
    </w:p>
    <w:p w:rsidR="00B87869" w:rsidRPr="00B87869" w:rsidRDefault="00B87869" w:rsidP="00B87869">
      <w:pPr>
        <w:shd w:val="clear" w:color="auto" w:fill="F4F3F8"/>
        <w:spacing w:after="0" w:line="330" w:lineRule="atLeast"/>
        <w:rPr>
          <w:rFonts w:ascii="Times New Roman" w:eastAsia="Times New Roman" w:hAnsi="Times New Roman" w:cs="Times New Roman"/>
          <w:color w:val="392C69"/>
          <w:sz w:val="28"/>
          <w:szCs w:val="28"/>
          <w:lang w:eastAsia="ru-RU"/>
        </w:rPr>
      </w:pPr>
      <w:r w:rsidRPr="00B87869">
        <w:rPr>
          <w:rFonts w:ascii="Times New Roman" w:eastAsia="Times New Roman" w:hAnsi="Times New Roman" w:cs="Times New Roman"/>
          <w:color w:val="392C69"/>
          <w:sz w:val="28"/>
          <w:szCs w:val="28"/>
          <w:lang w:eastAsia="ru-RU"/>
        </w:rPr>
        <w:t>Подпункт "а" пункта 7 статьи 1 </w:t>
      </w:r>
      <w:hyperlink r:id="rId34" w:anchor="dst100134" w:history="1">
        <w:r w:rsidRPr="00B87869">
          <w:rPr>
            <w:rFonts w:ascii="Times New Roman" w:eastAsia="Times New Roman" w:hAnsi="Times New Roman" w:cs="Times New Roman"/>
            <w:color w:val="0000FF"/>
            <w:sz w:val="28"/>
            <w:szCs w:val="28"/>
            <w:u w:val="single"/>
            <w:lang w:eastAsia="ru-RU"/>
          </w:rPr>
          <w:t>вступает</w:t>
        </w:r>
      </w:hyperlink>
      <w:r w:rsidRPr="00B87869">
        <w:rPr>
          <w:rFonts w:ascii="Times New Roman" w:eastAsia="Times New Roman" w:hAnsi="Times New Roman" w:cs="Times New Roman"/>
          <w:color w:val="392C69"/>
          <w:sz w:val="28"/>
          <w:szCs w:val="28"/>
          <w:lang w:eastAsia="ru-RU"/>
        </w:rPr>
        <w:t> в силу с 31 декабря 2017 года.</w:t>
      </w:r>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а) </w:t>
      </w:r>
      <w:hyperlink r:id="rId35" w:history="1">
        <w:r w:rsidRPr="00B87869">
          <w:rPr>
            <w:rFonts w:ascii="Times New Roman" w:eastAsia="Times New Roman" w:hAnsi="Times New Roman" w:cs="Times New Roman"/>
            <w:color w:val="1A0DAB"/>
            <w:sz w:val="30"/>
            <w:szCs w:val="30"/>
            <w:u w:val="single"/>
            <w:lang w:eastAsia="ru-RU"/>
          </w:rPr>
          <w:t>часть 1</w:t>
        </w:r>
      </w:hyperlink>
      <w:r w:rsidRPr="00B87869">
        <w:rPr>
          <w:rFonts w:ascii="Times New Roman" w:eastAsia="Times New Roman" w:hAnsi="Times New Roman" w:cs="Times New Roman"/>
          <w:color w:val="000000"/>
          <w:sz w:val="30"/>
          <w:szCs w:val="30"/>
          <w:lang w:eastAsia="ru-RU"/>
        </w:rPr>
        <w:t> дополнить пунктом 3 следующего содержания: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roofErr w:type="gramStart"/>
      <w:r w:rsidRPr="00B87869">
        <w:rPr>
          <w:rFonts w:ascii="Times New Roman" w:eastAsia="Times New Roman" w:hAnsi="Times New Roman" w:cs="Times New Roman"/>
          <w:color w:val="000000"/>
          <w:sz w:val="30"/>
          <w:szCs w:val="30"/>
          <w:lang w:eastAsia="ru-RU"/>
        </w:rPr>
        <w:t>.";</w:t>
      </w:r>
      <w:proofErr w:type="gramEnd"/>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б) </w:t>
      </w:r>
      <w:hyperlink r:id="rId36" w:history="1">
        <w:r w:rsidRPr="00B87869">
          <w:rPr>
            <w:rFonts w:ascii="Times New Roman" w:eastAsia="Times New Roman" w:hAnsi="Times New Roman" w:cs="Times New Roman"/>
            <w:color w:val="1A0DAB"/>
            <w:sz w:val="30"/>
            <w:szCs w:val="30"/>
            <w:u w:val="single"/>
            <w:lang w:eastAsia="ru-RU"/>
          </w:rPr>
          <w:t>пункт 1 части 2</w:t>
        </w:r>
      </w:hyperlink>
      <w:r w:rsidRPr="00B87869">
        <w:rPr>
          <w:rFonts w:ascii="Times New Roman" w:eastAsia="Times New Roman" w:hAnsi="Times New Roman" w:cs="Times New Roman"/>
          <w:color w:val="000000"/>
          <w:sz w:val="30"/>
          <w:szCs w:val="30"/>
          <w:lang w:eastAsia="ru-RU"/>
        </w:rPr>
        <w:t> изложить в следующей редакции: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roofErr w:type="gramStart"/>
      <w:r w:rsidRPr="00B87869">
        <w:rPr>
          <w:rFonts w:ascii="Times New Roman" w:eastAsia="Times New Roman" w:hAnsi="Times New Roman" w:cs="Times New Roman"/>
          <w:color w:val="000000"/>
          <w:sz w:val="30"/>
          <w:szCs w:val="30"/>
          <w:lang w:eastAsia="ru-RU"/>
        </w:rPr>
        <w:t>;"</w:t>
      </w:r>
      <w:proofErr w:type="gramEnd"/>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в) </w:t>
      </w:r>
      <w:hyperlink r:id="rId37" w:history="1">
        <w:r w:rsidRPr="00B87869">
          <w:rPr>
            <w:rFonts w:ascii="Times New Roman" w:eastAsia="Times New Roman" w:hAnsi="Times New Roman" w:cs="Times New Roman"/>
            <w:color w:val="1A0DAB"/>
            <w:sz w:val="30"/>
            <w:szCs w:val="30"/>
            <w:u w:val="single"/>
            <w:lang w:eastAsia="ru-RU"/>
          </w:rPr>
          <w:t>пункт 1 части 3</w:t>
        </w:r>
      </w:hyperlink>
      <w:r w:rsidRPr="00B87869">
        <w:rPr>
          <w:rFonts w:ascii="Times New Roman" w:eastAsia="Times New Roman" w:hAnsi="Times New Roman" w:cs="Times New Roman"/>
          <w:color w:val="000000"/>
          <w:sz w:val="30"/>
          <w:szCs w:val="30"/>
          <w:lang w:eastAsia="ru-RU"/>
        </w:rPr>
        <w:t> изложить в следующей редакции: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w:t>
      </w:r>
      <w:proofErr w:type="gramStart"/>
      <w:r w:rsidRPr="00B87869">
        <w:rPr>
          <w:rFonts w:ascii="Times New Roman" w:eastAsia="Times New Roman" w:hAnsi="Times New Roman" w:cs="Times New Roman"/>
          <w:color w:val="000000"/>
          <w:sz w:val="30"/>
          <w:szCs w:val="30"/>
          <w:lang w:eastAsia="ru-RU"/>
        </w:rPr>
        <w:t>;"</w:t>
      </w:r>
      <w:proofErr w:type="gramEnd"/>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8) в </w:t>
      </w:r>
      <w:hyperlink r:id="rId38" w:history="1">
        <w:r w:rsidRPr="00B87869">
          <w:rPr>
            <w:rFonts w:ascii="Times New Roman" w:eastAsia="Times New Roman" w:hAnsi="Times New Roman" w:cs="Times New Roman"/>
            <w:color w:val="1A0DAB"/>
            <w:sz w:val="30"/>
            <w:szCs w:val="30"/>
            <w:u w:val="single"/>
            <w:lang w:eastAsia="ru-RU"/>
          </w:rPr>
          <w:t>статье 13</w:t>
        </w:r>
      </w:hyperlink>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а) в </w:t>
      </w:r>
      <w:hyperlink r:id="rId39" w:history="1">
        <w:r w:rsidRPr="00B87869">
          <w:rPr>
            <w:rFonts w:ascii="Times New Roman" w:eastAsia="Times New Roman" w:hAnsi="Times New Roman" w:cs="Times New Roman"/>
            <w:color w:val="1A0DAB"/>
            <w:sz w:val="30"/>
            <w:szCs w:val="30"/>
            <w:u w:val="single"/>
            <w:lang w:eastAsia="ru-RU"/>
          </w:rPr>
          <w:t>части 1</w:t>
        </w:r>
      </w:hyperlink>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hyperlink r:id="rId40" w:history="1">
        <w:r w:rsidRPr="00B87869">
          <w:rPr>
            <w:rFonts w:ascii="Times New Roman" w:eastAsia="Times New Roman" w:hAnsi="Times New Roman" w:cs="Times New Roman"/>
            <w:color w:val="1A0DAB"/>
            <w:sz w:val="30"/>
            <w:szCs w:val="30"/>
            <w:u w:val="single"/>
            <w:lang w:eastAsia="ru-RU"/>
          </w:rPr>
          <w:t>пункт 1</w:t>
        </w:r>
      </w:hyperlink>
      <w:r w:rsidRPr="00B87869">
        <w:rPr>
          <w:rFonts w:ascii="Times New Roman" w:eastAsia="Times New Roman" w:hAnsi="Times New Roman" w:cs="Times New Roman"/>
          <w:color w:val="000000"/>
          <w:sz w:val="30"/>
          <w:szCs w:val="30"/>
          <w:lang w:eastAsia="ru-RU"/>
        </w:rPr>
        <w:t xml:space="preserve"> дополнить словами ", при условии установления личности получателя сертификата (заявителя) либо полномочия лица, </w:t>
      </w:r>
      <w:r w:rsidRPr="00B87869">
        <w:rPr>
          <w:rFonts w:ascii="Times New Roman" w:eastAsia="Times New Roman" w:hAnsi="Times New Roman" w:cs="Times New Roman"/>
          <w:color w:val="000000"/>
          <w:sz w:val="30"/>
          <w:szCs w:val="30"/>
          <w:lang w:eastAsia="ru-RU"/>
        </w:rPr>
        <w:lastRenderedPageBreak/>
        <w:t>выступающего от имени заявителя, по обращению за получением данного сертификата с учетом требований, установленных в соответствии с пунктом 4 части 4 статьи 8 настоящего Федерального закона";</w:t>
      </w:r>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hyperlink r:id="rId41" w:history="1">
        <w:r w:rsidRPr="00B87869">
          <w:rPr>
            <w:rFonts w:ascii="Times New Roman" w:eastAsia="Times New Roman" w:hAnsi="Times New Roman" w:cs="Times New Roman"/>
            <w:color w:val="1A0DAB"/>
            <w:sz w:val="30"/>
            <w:szCs w:val="30"/>
            <w:u w:val="single"/>
            <w:lang w:eastAsia="ru-RU"/>
          </w:rPr>
          <w:t>дополнить</w:t>
        </w:r>
      </w:hyperlink>
      <w:r w:rsidRPr="00B87869">
        <w:rPr>
          <w:rFonts w:ascii="Times New Roman" w:eastAsia="Times New Roman" w:hAnsi="Times New Roman" w:cs="Times New Roman"/>
          <w:color w:val="000000"/>
          <w:sz w:val="30"/>
          <w:szCs w:val="30"/>
          <w:lang w:eastAsia="ru-RU"/>
        </w:rPr>
        <w:t> пунктом 1.1 следующего содержания:</w:t>
      </w:r>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1.1) осуществляет в соответствии с правилами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roofErr w:type="gramStart"/>
      <w:r w:rsidRPr="00B87869">
        <w:rPr>
          <w:rFonts w:ascii="Times New Roman" w:eastAsia="Times New Roman" w:hAnsi="Times New Roman" w:cs="Times New Roman"/>
          <w:color w:val="000000"/>
          <w:sz w:val="30"/>
          <w:szCs w:val="30"/>
          <w:lang w:eastAsia="ru-RU"/>
        </w:rPr>
        <w:t>;"</w:t>
      </w:r>
      <w:proofErr w:type="gramEnd"/>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б) </w:t>
      </w:r>
      <w:hyperlink r:id="rId42" w:history="1">
        <w:r w:rsidRPr="00B87869">
          <w:rPr>
            <w:rFonts w:ascii="Times New Roman" w:eastAsia="Times New Roman" w:hAnsi="Times New Roman" w:cs="Times New Roman"/>
            <w:color w:val="1A0DAB"/>
            <w:sz w:val="30"/>
            <w:szCs w:val="30"/>
            <w:u w:val="single"/>
            <w:lang w:eastAsia="ru-RU"/>
          </w:rPr>
          <w:t>часть 2</w:t>
        </w:r>
      </w:hyperlink>
      <w:r w:rsidRPr="00B87869">
        <w:rPr>
          <w:rFonts w:ascii="Times New Roman" w:eastAsia="Times New Roman" w:hAnsi="Times New Roman" w:cs="Times New Roman"/>
          <w:color w:val="000000"/>
          <w:sz w:val="30"/>
          <w:szCs w:val="30"/>
          <w:lang w:eastAsia="ru-RU"/>
        </w:rPr>
        <w:t> дополнить пунктами 5 и 6 следующего содержания: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б)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roofErr w:type="gramStart"/>
      <w:r w:rsidRPr="00B87869">
        <w:rPr>
          <w:rFonts w:ascii="Times New Roman" w:eastAsia="Times New Roman" w:hAnsi="Times New Roman" w:cs="Times New Roman"/>
          <w:color w:val="000000"/>
          <w:sz w:val="30"/>
          <w:szCs w:val="30"/>
          <w:lang w:eastAsia="ru-RU"/>
        </w:rPr>
        <w:t>.";</w:t>
      </w:r>
      <w:proofErr w:type="gramEnd"/>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в) </w:t>
      </w:r>
      <w:hyperlink r:id="rId43" w:history="1">
        <w:r w:rsidRPr="00B87869">
          <w:rPr>
            <w:rFonts w:ascii="Times New Roman" w:eastAsia="Times New Roman" w:hAnsi="Times New Roman" w:cs="Times New Roman"/>
            <w:color w:val="1A0DAB"/>
            <w:sz w:val="30"/>
            <w:szCs w:val="30"/>
            <w:u w:val="single"/>
            <w:lang w:eastAsia="ru-RU"/>
          </w:rPr>
          <w:t>дополнить</w:t>
        </w:r>
      </w:hyperlink>
      <w:r w:rsidRPr="00B87869">
        <w:rPr>
          <w:rFonts w:ascii="Times New Roman" w:eastAsia="Times New Roman" w:hAnsi="Times New Roman" w:cs="Times New Roman"/>
          <w:color w:val="000000"/>
          <w:sz w:val="30"/>
          <w:szCs w:val="30"/>
          <w:lang w:eastAsia="ru-RU"/>
        </w:rPr>
        <w:t> частью 2.1 следующего содержания: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roofErr w:type="gramStart"/>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End"/>
      <w:r w:rsidRPr="00B87869">
        <w:rPr>
          <w:rFonts w:ascii="Times New Roman" w:eastAsia="Times New Roman" w:hAnsi="Times New Roman" w:cs="Times New Roman"/>
          <w:color w:val="000000"/>
          <w:sz w:val="30"/>
          <w:szCs w:val="30"/>
          <w:lang w:eastAsia="ru-RU"/>
        </w:rPr>
        <w:t>г) </w:t>
      </w:r>
      <w:hyperlink r:id="rId44" w:history="1">
        <w:r w:rsidRPr="00B87869">
          <w:rPr>
            <w:rFonts w:ascii="Times New Roman" w:eastAsia="Times New Roman" w:hAnsi="Times New Roman" w:cs="Times New Roman"/>
            <w:color w:val="1A0DAB"/>
            <w:sz w:val="30"/>
            <w:szCs w:val="30"/>
            <w:u w:val="single"/>
            <w:lang w:eastAsia="ru-RU"/>
          </w:rPr>
          <w:t>часть 4</w:t>
        </w:r>
      </w:hyperlink>
      <w:r w:rsidRPr="00B87869">
        <w:rPr>
          <w:rFonts w:ascii="Times New Roman" w:eastAsia="Times New Roman" w:hAnsi="Times New Roman" w:cs="Times New Roman"/>
          <w:color w:val="000000"/>
          <w:sz w:val="30"/>
          <w:szCs w:val="30"/>
          <w:lang w:eastAsia="ru-RU"/>
        </w:rPr>
        <w:t> изложить в следующей редакции: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"4. Удостоверяющий центр вправе наделить третьих лиц (далее - доверенные лица) полномочиями по вручению сертификатов ключей проверки электронных подписей от имени этого удостоверяющего центра</w:t>
      </w:r>
      <w:proofErr w:type="gramStart"/>
      <w:r w:rsidRPr="00B87869">
        <w:rPr>
          <w:rFonts w:ascii="Times New Roman" w:eastAsia="Times New Roman" w:hAnsi="Times New Roman" w:cs="Times New Roman"/>
          <w:color w:val="000000"/>
          <w:sz w:val="30"/>
          <w:szCs w:val="30"/>
          <w:lang w:eastAsia="ru-RU"/>
        </w:rPr>
        <w:t xml:space="preserve"> П</w:t>
      </w:r>
      <w:proofErr w:type="gramEnd"/>
      <w:r w:rsidRPr="00B87869">
        <w:rPr>
          <w:rFonts w:ascii="Times New Roman" w:eastAsia="Times New Roman" w:hAnsi="Times New Roman" w:cs="Times New Roman"/>
          <w:color w:val="000000"/>
          <w:sz w:val="30"/>
          <w:szCs w:val="30"/>
          <w:lang w:eastAsia="ru-RU"/>
        </w:rPr>
        <w:t xml:space="preserve">ри вручении сертификата ключа проверки электронной подписи доверенное лицо обязано установить личность получателя сертификата (заявителя) либо полномочия лица, выступающего от </w:t>
      </w:r>
      <w:r w:rsidRPr="00B87869">
        <w:rPr>
          <w:rFonts w:ascii="Times New Roman" w:eastAsia="Times New Roman" w:hAnsi="Times New Roman" w:cs="Times New Roman"/>
          <w:color w:val="000000"/>
          <w:sz w:val="30"/>
          <w:szCs w:val="30"/>
          <w:lang w:eastAsia="ru-RU"/>
        </w:rPr>
        <w:lastRenderedPageBreak/>
        <w:t>имени заявителя, по обращению за получением данного сертификата в соответствии с порядком реализации функций удостоверяющего центра и исполнения его обязанностей, установленным наделившим указанное доверенное лицо полномочиями по вручению сертификатов ключей проверки электронной подписи удостоверяющим центром с учетом предусмотренных пунктом 4 части 4 статьи 8 настоящего Федерального закона требований</w:t>
      </w:r>
      <w:proofErr w:type="gramStart"/>
      <w:r w:rsidRPr="00B87869">
        <w:rPr>
          <w:rFonts w:ascii="Times New Roman" w:eastAsia="Times New Roman" w:hAnsi="Times New Roman" w:cs="Times New Roman"/>
          <w:color w:val="000000"/>
          <w:sz w:val="30"/>
          <w:szCs w:val="30"/>
          <w:lang w:eastAsia="ru-RU"/>
        </w:rPr>
        <w:t>.";</w:t>
      </w:r>
      <w:proofErr w:type="gramEnd"/>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д) </w:t>
      </w:r>
      <w:hyperlink r:id="rId45" w:history="1">
        <w:r w:rsidRPr="00B87869">
          <w:rPr>
            <w:rFonts w:ascii="Times New Roman" w:eastAsia="Times New Roman" w:hAnsi="Times New Roman" w:cs="Times New Roman"/>
            <w:color w:val="1A0DAB"/>
            <w:sz w:val="30"/>
            <w:szCs w:val="30"/>
            <w:u w:val="single"/>
            <w:lang w:eastAsia="ru-RU"/>
          </w:rPr>
          <w:t>часть 7</w:t>
        </w:r>
      </w:hyperlink>
      <w:r w:rsidRPr="00B87869">
        <w:rPr>
          <w:rFonts w:ascii="Times New Roman" w:eastAsia="Times New Roman" w:hAnsi="Times New Roman" w:cs="Times New Roman"/>
          <w:color w:val="000000"/>
          <w:sz w:val="30"/>
          <w:szCs w:val="30"/>
          <w:lang w:eastAsia="ru-RU"/>
        </w:rPr>
        <w:t> после слов "если иное не установлено" дополнить словами "настоящим Федеральным законом и иными";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9) в </w:t>
      </w:r>
      <w:hyperlink r:id="rId46" w:history="1">
        <w:r w:rsidRPr="00B87869">
          <w:rPr>
            <w:rFonts w:ascii="Times New Roman" w:eastAsia="Times New Roman" w:hAnsi="Times New Roman" w:cs="Times New Roman"/>
            <w:color w:val="1A0DAB"/>
            <w:sz w:val="30"/>
            <w:szCs w:val="30"/>
            <w:u w:val="single"/>
            <w:lang w:eastAsia="ru-RU"/>
          </w:rPr>
          <w:t>статье 14</w:t>
        </w:r>
      </w:hyperlink>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а) в </w:t>
      </w:r>
      <w:hyperlink r:id="rId47" w:history="1">
        <w:r w:rsidRPr="00B87869">
          <w:rPr>
            <w:rFonts w:ascii="Times New Roman" w:eastAsia="Times New Roman" w:hAnsi="Times New Roman" w:cs="Times New Roman"/>
            <w:color w:val="1A0DAB"/>
            <w:sz w:val="30"/>
            <w:szCs w:val="30"/>
            <w:u w:val="single"/>
            <w:lang w:eastAsia="ru-RU"/>
          </w:rPr>
          <w:t>части 2</w:t>
        </w:r>
      </w:hyperlink>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hyperlink r:id="rId48" w:history="1">
        <w:r w:rsidRPr="00B87869">
          <w:rPr>
            <w:rFonts w:ascii="Times New Roman" w:eastAsia="Times New Roman" w:hAnsi="Times New Roman" w:cs="Times New Roman"/>
            <w:color w:val="1A0DAB"/>
            <w:sz w:val="30"/>
            <w:szCs w:val="30"/>
            <w:u w:val="single"/>
            <w:lang w:eastAsia="ru-RU"/>
          </w:rPr>
          <w:t>пункт 1</w:t>
        </w:r>
      </w:hyperlink>
      <w:r w:rsidRPr="00B87869">
        <w:rPr>
          <w:rFonts w:ascii="Times New Roman" w:eastAsia="Times New Roman" w:hAnsi="Times New Roman" w:cs="Times New Roman"/>
          <w:color w:val="000000"/>
          <w:sz w:val="30"/>
          <w:szCs w:val="30"/>
          <w:lang w:eastAsia="ru-RU"/>
        </w:rPr>
        <w:t> изложить в следующей редакции: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"1) уникальный номер сертификата ключа проверки электронной подписи, даты начала и окончания срока действия такого сертификата</w:t>
      </w:r>
      <w:proofErr w:type="gramStart"/>
      <w:r w:rsidRPr="00B87869">
        <w:rPr>
          <w:rFonts w:ascii="Times New Roman" w:eastAsia="Times New Roman" w:hAnsi="Times New Roman" w:cs="Times New Roman"/>
          <w:color w:val="000000"/>
          <w:sz w:val="30"/>
          <w:szCs w:val="30"/>
          <w:lang w:eastAsia="ru-RU"/>
        </w:rPr>
        <w:t>;"</w:t>
      </w:r>
      <w:proofErr w:type="gramEnd"/>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hyperlink r:id="rId49" w:history="1">
        <w:r w:rsidRPr="00B87869">
          <w:rPr>
            <w:rFonts w:ascii="Times New Roman" w:eastAsia="Times New Roman" w:hAnsi="Times New Roman" w:cs="Times New Roman"/>
            <w:color w:val="1A0DAB"/>
            <w:sz w:val="30"/>
            <w:szCs w:val="30"/>
            <w:u w:val="single"/>
            <w:lang w:eastAsia="ru-RU"/>
          </w:rPr>
          <w:t>пункт 3</w:t>
        </w:r>
      </w:hyperlink>
      <w:r w:rsidRPr="00B87869">
        <w:rPr>
          <w:rFonts w:ascii="Times New Roman" w:eastAsia="Times New Roman" w:hAnsi="Times New Roman" w:cs="Times New Roman"/>
          <w:color w:val="000000"/>
          <w:sz w:val="30"/>
          <w:szCs w:val="30"/>
          <w:lang w:eastAsia="ru-RU"/>
        </w:rPr>
        <w:t> изложить в следующей редакции: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"3) уникальный ключ проверки электронной подписи</w:t>
      </w:r>
      <w:proofErr w:type="gramStart"/>
      <w:r w:rsidRPr="00B87869">
        <w:rPr>
          <w:rFonts w:ascii="Times New Roman" w:eastAsia="Times New Roman" w:hAnsi="Times New Roman" w:cs="Times New Roman"/>
          <w:color w:val="000000"/>
          <w:sz w:val="30"/>
          <w:szCs w:val="30"/>
          <w:lang w:eastAsia="ru-RU"/>
        </w:rPr>
        <w:t>;"</w:t>
      </w:r>
      <w:proofErr w:type="gramEnd"/>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б) </w:t>
      </w:r>
      <w:hyperlink r:id="rId50" w:history="1">
        <w:r w:rsidRPr="00B87869">
          <w:rPr>
            <w:rFonts w:ascii="Times New Roman" w:eastAsia="Times New Roman" w:hAnsi="Times New Roman" w:cs="Times New Roman"/>
            <w:color w:val="1A0DAB"/>
            <w:sz w:val="30"/>
            <w:szCs w:val="30"/>
            <w:u w:val="single"/>
            <w:lang w:eastAsia="ru-RU"/>
          </w:rPr>
          <w:t>дополнить</w:t>
        </w:r>
      </w:hyperlink>
      <w:r w:rsidRPr="00B87869">
        <w:rPr>
          <w:rFonts w:ascii="Times New Roman" w:eastAsia="Times New Roman" w:hAnsi="Times New Roman" w:cs="Times New Roman"/>
          <w:color w:val="000000"/>
          <w:sz w:val="30"/>
          <w:szCs w:val="30"/>
          <w:lang w:eastAsia="ru-RU"/>
        </w:rPr>
        <w:t> частью 6.1 следующего содержания: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"6.1. Удостоверяющий центр аннулирует сертификат ключа проверки электронной подписи в следующих случаях:</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roofErr w:type="gramStart"/>
      <w:r w:rsidRPr="00B87869">
        <w:rPr>
          <w:rFonts w:ascii="Times New Roman" w:eastAsia="Times New Roman" w:hAnsi="Times New Roman" w:cs="Times New Roman"/>
          <w:color w:val="000000"/>
          <w:sz w:val="30"/>
          <w:szCs w:val="30"/>
          <w:lang w:eastAsia="ru-RU"/>
        </w:rPr>
        <w:t>.";</w:t>
      </w:r>
      <w:proofErr w:type="gramEnd"/>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в) </w:t>
      </w:r>
      <w:hyperlink r:id="rId51" w:history="1">
        <w:r w:rsidRPr="00B87869">
          <w:rPr>
            <w:rFonts w:ascii="Times New Roman" w:eastAsia="Times New Roman" w:hAnsi="Times New Roman" w:cs="Times New Roman"/>
            <w:color w:val="1A0DAB"/>
            <w:sz w:val="30"/>
            <w:szCs w:val="30"/>
            <w:u w:val="single"/>
            <w:lang w:eastAsia="ru-RU"/>
          </w:rPr>
          <w:t>часть 7</w:t>
        </w:r>
      </w:hyperlink>
      <w:r w:rsidRPr="00B87869">
        <w:rPr>
          <w:rFonts w:ascii="Times New Roman" w:eastAsia="Times New Roman" w:hAnsi="Times New Roman" w:cs="Times New Roman"/>
          <w:color w:val="000000"/>
          <w:sz w:val="30"/>
          <w:szCs w:val="30"/>
          <w:lang w:eastAsia="ru-RU"/>
        </w:rPr>
        <w:t> изложить в следующей редакции: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 xml:space="preserve">"7. </w:t>
      </w:r>
      <w:proofErr w:type="gramStart"/>
      <w:r w:rsidRPr="00B87869">
        <w:rPr>
          <w:rFonts w:ascii="Times New Roman" w:eastAsia="Times New Roman" w:hAnsi="Times New Roman" w:cs="Times New Roman"/>
          <w:color w:val="000000"/>
          <w:sz w:val="30"/>
          <w:szCs w:val="30"/>
          <w:lang w:eastAsia="ru-RU"/>
        </w:rPr>
        <w:t xml:space="preserve">Информация о прекращении действия сертификата ключа проверки электронной подписи должна быть внесена удостоверяющим </w:t>
      </w:r>
      <w:r w:rsidRPr="00B87869">
        <w:rPr>
          <w:rFonts w:ascii="Times New Roman" w:eastAsia="Times New Roman" w:hAnsi="Times New Roman" w:cs="Times New Roman"/>
          <w:color w:val="000000"/>
          <w:sz w:val="30"/>
          <w:szCs w:val="30"/>
          <w:lang w:eastAsia="ru-RU"/>
        </w:rPr>
        <w:lastRenderedPageBreak/>
        <w:t>центром в реестр сертификатов в течение двенадцати часов с момента наступления обстоятельств, указанных в частях 6 и 6.1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w:t>
      </w:r>
      <w:proofErr w:type="gramEnd"/>
      <w:r w:rsidRPr="00B87869">
        <w:rPr>
          <w:rFonts w:ascii="Times New Roman" w:eastAsia="Times New Roman" w:hAnsi="Times New Roman" w:cs="Times New Roman"/>
          <w:color w:val="000000"/>
          <w:sz w:val="30"/>
          <w:szCs w:val="30"/>
          <w:lang w:eastAsia="ru-RU"/>
        </w:rPr>
        <w:t xml:space="preserve"> Действие сертификата ключа проверки электронной подписи прекращается с момента внесения записи об этом в реестр сертификатов</w:t>
      </w:r>
      <w:proofErr w:type="gramStart"/>
      <w:r w:rsidRPr="00B87869">
        <w:rPr>
          <w:rFonts w:ascii="Times New Roman" w:eastAsia="Times New Roman" w:hAnsi="Times New Roman" w:cs="Times New Roman"/>
          <w:color w:val="000000"/>
          <w:sz w:val="30"/>
          <w:szCs w:val="30"/>
          <w:lang w:eastAsia="ru-RU"/>
        </w:rPr>
        <w:t>.";</w:t>
      </w:r>
      <w:proofErr w:type="gramEnd"/>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г) </w:t>
      </w:r>
      <w:hyperlink r:id="rId52" w:history="1">
        <w:r w:rsidRPr="00B87869">
          <w:rPr>
            <w:rFonts w:ascii="Times New Roman" w:eastAsia="Times New Roman" w:hAnsi="Times New Roman" w:cs="Times New Roman"/>
            <w:color w:val="1A0DAB"/>
            <w:sz w:val="30"/>
            <w:szCs w:val="30"/>
            <w:u w:val="single"/>
            <w:lang w:eastAsia="ru-RU"/>
          </w:rPr>
          <w:t>часть 8</w:t>
        </w:r>
      </w:hyperlink>
      <w:r w:rsidRPr="00B87869">
        <w:rPr>
          <w:rFonts w:ascii="Times New Roman" w:eastAsia="Times New Roman" w:hAnsi="Times New Roman" w:cs="Times New Roman"/>
          <w:color w:val="000000"/>
          <w:sz w:val="30"/>
          <w:szCs w:val="30"/>
          <w:lang w:eastAsia="ru-RU"/>
        </w:rPr>
        <w:t> признать утратившей силу;</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10) в </w:t>
      </w:r>
      <w:hyperlink r:id="rId53" w:history="1">
        <w:r w:rsidRPr="00B87869">
          <w:rPr>
            <w:rFonts w:ascii="Times New Roman" w:eastAsia="Times New Roman" w:hAnsi="Times New Roman" w:cs="Times New Roman"/>
            <w:color w:val="1A0DAB"/>
            <w:sz w:val="30"/>
            <w:szCs w:val="30"/>
            <w:u w:val="single"/>
            <w:lang w:eastAsia="ru-RU"/>
          </w:rPr>
          <w:t>статье 15</w:t>
        </w:r>
      </w:hyperlink>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а) </w:t>
      </w:r>
      <w:hyperlink r:id="rId54" w:history="1">
        <w:r w:rsidRPr="00B87869">
          <w:rPr>
            <w:rFonts w:ascii="Times New Roman" w:eastAsia="Times New Roman" w:hAnsi="Times New Roman" w:cs="Times New Roman"/>
            <w:color w:val="1A0DAB"/>
            <w:sz w:val="30"/>
            <w:szCs w:val="30"/>
            <w:u w:val="single"/>
            <w:lang w:eastAsia="ru-RU"/>
          </w:rPr>
          <w:t>дополнить</w:t>
        </w:r>
      </w:hyperlink>
      <w:r w:rsidRPr="00B87869">
        <w:rPr>
          <w:rFonts w:ascii="Times New Roman" w:eastAsia="Times New Roman" w:hAnsi="Times New Roman" w:cs="Times New Roman"/>
          <w:color w:val="000000"/>
          <w:sz w:val="30"/>
          <w:szCs w:val="30"/>
          <w:lang w:eastAsia="ru-RU"/>
        </w:rPr>
        <w:t> частью 2.1 следующего содержания: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roofErr w:type="gramStart"/>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End"/>
      <w:r w:rsidRPr="00B87869">
        <w:rPr>
          <w:rFonts w:ascii="Times New Roman" w:eastAsia="Times New Roman" w:hAnsi="Times New Roman" w:cs="Times New Roman"/>
          <w:color w:val="000000"/>
          <w:sz w:val="30"/>
          <w:szCs w:val="30"/>
          <w:lang w:eastAsia="ru-RU"/>
        </w:rPr>
        <w:t>б) </w:t>
      </w:r>
      <w:hyperlink r:id="rId55" w:history="1">
        <w:r w:rsidRPr="00B87869">
          <w:rPr>
            <w:rFonts w:ascii="Times New Roman" w:eastAsia="Times New Roman" w:hAnsi="Times New Roman" w:cs="Times New Roman"/>
            <w:color w:val="1A0DAB"/>
            <w:sz w:val="30"/>
            <w:szCs w:val="30"/>
            <w:u w:val="single"/>
            <w:lang w:eastAsia="ru-RU"/>
          </w:rPr>
          <w:t>часть 3</w:t>
        </w:r>
      </w:hyperlink>
      <w:r w:rsidRPr="00B87869">
        <w:rPr>
          <w:rFonts w:ascii="Times New Roman" w:eastAsia="Times New Roman" w:hAnsi="Times New Roman" w:cs="Times New Roman"/>
          <w:color w:val="000000"/>
          <w:sz w:val="30"/>
          <w:szCs w:val="30"/>
          <w:lang w:eastAsia="ru-RU"/>
        </w:rPr>
        <w:t> изложить в следующей редакции: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 xml:space="preserve">"3. </w:t>
      </w:r>
      <w:proofErr w:type="gramStart"/>
      <w:r w:rsidRPr="00B87869">
        <w:rPr>
          <w:rFonts w:ascii="Times New Roman" w:eastAsia="Times New Roman" w:hAnsi="Times New Roman" w:cs="Times New Roman"/>
          <w:color w:val="000000"/>
          <w:sz w:val="30"/>
          <w:szCs w:val="30"/>
          <w:lang w:eastAsia="ru-RU"/>
        </w:rPr>
        <w:t>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roofErr w:type="gramEnd"/>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в) </w:t>
      </w:r>
      <w:hyperlink r:id="rId56" w:history="1">
        <w:r w:rsidRPr="00B87869">
          <w:rPr>
            <w:rFonts w:ascii="Times New Roman" w:eastAsia="Times New Roman" w:hAnsi="Times New Roman" w:cs="Times New Roman"/>
            <w:color w:val="1A0DAB"/>
            <w:sz w:val="30"/>
            <w:szCs w:val="30"/>
            <w:u w:val="single"/>
            <w:lang w:eastAsia="ru-RU"/>
          </w:rPr>
          <w:t>пункт 2 части 4</w:t>
        </w:r>
      </w:hyperlink>
      <w:r w:rsidRPr="00B87869">
        <w:rPr>
          <w:rFonts w:ascii="Times New Roman" w:eastAsia="Times New Roman" w:hAnsi="Times New Roman" w:cs="Times New Roman"/>
          <w:color w:val="000000"/>
          <w:sz w:val="30"/>
          <w:szCs w:val="30"/>
          <w:lang w:eastAsia="ru-RU"/>
        </w:rPr>
        <w:t> после слов "в установленном порядке реестр" дополнить словами "выданных этим аккредитованным удостоверяющим центром";</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г) </w:t>
      </w:r>
      <w:hyperlink r:id="rId57" w:history="1">
        <w:r w:rsidRPr="00B87869">
          <w:rPr>
            <w:rFonts w:ascii="Times New Roman" w:eastAsia="Times New Roman" w:hAnsi="Times New Roman" w:cs="Times New Roman"/>
            <w:color w:val="1A0DAB"/>
            <w:sz w:val="30"/>
            <w:szCs w:val="30"/>
            <w:u w:val="single"/>
            <w:lang w:eastAsia="ru-RU"/>
          </w:rPr>
          <w:t>дополнить</w:t>
        </w:r>
      </w:hyperlink>
      <w:r w:rsidRPr="00B87869">
        <w:rPr>
          <w:rFonts w:ascii="Times New Roman" w:eastAsia="Times New Roman" w:hAnsi="Times New Roman" w:cs="Times New Roman"/>
          <w:color w:val="000000"/>
          <w:sz w:val="30"/>
          <w:szCs w:val="30"/>
          <w:lang w:eastAsia="ru-RU"/>
        </w:rPr>
        <w:t> частями 5 - 7 следующего содержания: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lastRenderedPageBreak/>
        <w:t xml:space="preserve">"5. </w:t>
      </w:r>
      <w:proofErr w:type="gramStart"/>
      <w:r w:rsidRPr="00B87869">
        <w:rPr>
          <w:rFonts w:ascii="Times New Roman" w:eastAsia="Times New Roman" w:hAnsi="Times New Roman" w:cs="Times New Roman"/>
          <w:color w:val="000000"/>
          <w:sz w:val="30"/>
          <w:szCs w:val="30"/>
          <w:lang w:eastAsia="ru-RU"/>
        </w:rPr>
        <w:t>Аккредитованный удостоверяющий центр обязан выполнять порядок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требованиями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roofErr w:type="gramEnd"/>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 xml:space="preserve">7. </w:t>
      </w:r>
      <w:proofErr w:type="gramStart"/>
      <w:r w:rsidRPr="00B87869">
        <w:rPr>
          <w:rFonts w:ascii="Times New Roman" w:eastAsia="Times New Roman" w:hAnsi="Times New Roman" w:cs="Times New Roman"/>
          <w:color w:val="000000"/>
          <w:sz w:val="30"/>
          <w:szCs w:val="30"/>
          <w:lang w:eastAsia="ru-RU"/>
        </w:rPr>
        <w:t>Аккредитованный удостоверяющий центр несет гражданско-правовую и (или) административную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roofErr w:type="gramEnd"/>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11) в </w:t>
      </w:r>
      <w:hyperlink r:id="rId58" w:history="1">
        <w:r w:rsidRPr="00B87869">
          <w:rPr>
            <w:rFonts w:ascii="Times New Roman" w:eastAsia="Times New Roman" w:hAnsi="Times New Roman" w:cs="Times New Roman"/>
            <w:color w:val="1A0DAB"/>
            <w:sz w:val="30"/>
            <w:szCs w:val="30"/>
            <w:u w:val="single"/>
            <w:lang w:eastAsia="ru-RU"/>
          </w:rPr>
          <w:t>статье 16</w:t>
        </w:r>
      </w:hyperlink>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а) </w:t>
      </w:r>
      <w:hyperlink r:id="rId59" w:history="1">
        <w:r w:rsidRPr="00B87869">
          <w:rPr>
            <w:rFonts w:ascii="Times New Roman" w:eastAsia="Times New Roman" w:hAnsi="Times New Roman" w:cs="Times New Roman"/>
            <w:color w:val="1A0DAB"/>
            <w:sz w:val="30"/>
            <w:szCs w:val="30"/>
            <w:u w:val="single"/>
            <w:lang w:eastAsia="ru-RU"/>
          </w:rPr>
          <w:t>часть 1</w:t>
        </w:r>
      </w:hyperlink>
      <w:r w:rsidRPr="00B87869">
        <w:rPr>
          <w:rFonts w:ascii="Times New Roman" w:eastAsia="Times New Roman" w:hAnsi="Times New Roman" w:cs="Times New Roman"/>
          <w:color w:val="000000"/>
          <w:sz w:val="30"/>
          <w:szCs w:val="30"/>
          <w:lang w:eastAsia="ru-RU"/>
        </w:rPr>
        <w:t> изложить в следующей редакции: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"1. Аккредитация удостоверяющих центров осуществляется уполномоченным федеральным органом в отношении удостоверяющих центров, являющихся юридическими лицами</w:t>
      </w:r>
      <w:proofErr w:type="gramStart"/>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proofErr w:type="gramEnd"/>
      <w:r w:rsidRPr="00B87869">
        <w:rPr>
          <w:rFonts w:ascii="Times New Roman" w:eastAsia="Times New Roman" w:hAnsi="Times New Roman" w:cs="Times New Roman"/>
          <w:color w:val="000000"/>
          <w:sz w:val="30"/>
          <w:szCs w:val="30"/>
          <w:lang w:eastAsia="ru-RU"/>
        </w:rPr>
        <w:t>б) в </w:t>
      </w:r>
      <w:hyperlink r:id="rId60" w:history="1">
        <w:r w:rsidRPr="00B87869">
          <w:rPr>
            <w:rFonts w:ascii="Times New Roman" w:eastAsia="Times New Roman" w:hAnsi="Times New Roman" w:cs="Times New Roman"/>
            <w:color w:val="1A0DAB"/>
            <w:sz w:val="30"/>
            <w:szCs w:val="30"/>
            <w:u w:val="single"/>
            <w:lang w:eastAsia="ru-RU"/>
          </w:rPr>
          <w:t>части 3</w:t>
        </w:r>
      </w:hyperlink>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 слова "один миллион рублей" заменить словами "семь миллионов рублей";</w:t>
      </w:r>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proofErr w:type="gramStart"/>
      <w:r w:rsidRPr="00B87869">
        <w:rPr>
          <w:rFonts w:ascii="Times New Roman" w:eastAsia="Times New Roman" w:hAnsi="Times New Roman" w:cs="Times New Roman"/>
          <w:color w:val="000000"/>
          <w:sz w:val="30"/>
          <w:szCs w:val="30"/>
          <w:lang w:eastAsia="ru-RU"/>
        </w:rPr>
        <w:t>в </w:t>
      </w:r>
      <w:hyperlink r:id="rId61" w:history="1">
        <w:r w:rsidRPr="00B87869">
          <w:rPr>
            <w:rFonts w:ascii="Times New Roman" w:eastAsia="Times New Roman" w:hAnsi="Times New Roman" w:cs="Times New Roman"/>
            <w:color w:val="1A0DAB"/>
            <w:sz w:val="30"/>
            <w:szCs w:val="30"/>
            <w:u w:val="single"/>
            <w:lang w:eastAsia="ru-RU"/>
          </w:rPr>
          <w:t>пункте 2</w:t>
        </w:r>
      </w:hyperlink>
      <w:r w:rsidRPr="00B87869">
        <w:rPr>
          <w:rFonts w:ascii="Times New Roman" w:eastAsia="Times New Roman" w:hAnsi="Times New Roman" w:cs="Times New Roman"/>
          <w:color w:val="000000"/>
          <w:sz w:val="30"/>
          <w:szCs w:val="30"/>
          <w:lang w:eastAsia="ru-RU"/>
        </w:rPr>
        <w:t> слова "полтора миллиона рублей" заменить словами "30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62" w:anchor="dst100101" w:history="1">
        <w:r w:rsidRPr="00B87869">
          <w:rPr>
            <w:rFonts w:ascii="Times New Roman" w:eastAsia="Times New Roman" w:hAnsi="Times New Roman" w:cs="Times New Roman"/>
            <w:color w:val="1A0DAB"/>
            <w:sz w:val="30"/>
            <w:szCs w:val="30"/>
            <w:u w:val="single"/>
            <w:lang w:eastAsia="ru-RU"/>
          </w:rPr>
          <w:t>пунктом 1 части 1 статьи 12</w:t>
        </w:r>
      </w:hyperlink>
      <w:r w:rsidRPr="00B87869">
        <w:rPr>
          <w:rFonts w:ascii="Times New Roman" w:eastAsia="Times New Roman" w:hAnsi="Times New Roman" w:cs="Times New Roman"/>
          <w:color w:val="000000"/>
          <w:sz w:val="30"/>
          <w:szCs w:val="30"/>
          <w:lang w:eastAsia="ru-RU"/>
        </w:rPr>
        <w:t xml:space="preserve"> Федерального закона от 4 мая 2011 года N 99-ФЗ "О </w:t>
      </w:r>
      <w:r w:rsidRPr="00B87869">
        <w:rPr>
          <w:rFonts w:ascii="Times New Roman" w:eastAsia="Times New Roman" w:hAnsi="Times New Roman" w:cs="Times New Roman"/>
          <w:color w:val="000000"/>
          <w:sz w:val="30"/>
          <w:szCs w:val="30"/>
          <w:lang w:eastAsia="ru-RU"/>
        </w:rPr>
        <w:lastRenderedPageBreak/>
        <w:t>лицензировании отдельных видов деятельности</w:t>
      </w:r>
      <w:proofErr w:type="gramEnd"/>
      <w:r w:rsidRPr="00B87869">
        <w:rPr>
          <w:rFonts w:ascii="Times New Roman" w:eastAsia="Times New Roman" w:hAnsi="Times New Roman" w:cs="Times New Roman"/>
          <w:color w:val="000000"/>
          <w:sz w:val="30"/>
          <w:szCs w:val="30"/>
          <w:lang w:eastAsia="ru-RU"/>
        </w:rPr>
        <w:t>", если количество таких мест превышает десять, но не более 100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30 миллионов рублей";</w:t>
      </w:r>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hyperlink r:id="rId63" w:history="1">
        <w:r w:rsidRPr="00B87869">
          <w:rPr>
            <w:rFonts w:ascii="Times New Roman" w:eastAsia="Times New Roman" w:hAnsi="Times New Roman" w:cs="Times New Roman"/>
            <w:color w:val="1A0DAB"/>
            <w:sz w:val="30"/>
            <w:szCs w:val="30"/>
            <w:u w:val="single"/>
            <w:lang w:eastAsia="ru-RU"/>
          </w:rPr>
          <w:t>пункт 3</w:t>
        </w:r>
      </w:hyperlink>
      <w:r w:rsidRPr="00B87869">
        <w:rPr>
          <w:rFonts w:ascii="Times New Roman" w:eastAsia="Times New Roman" w:hAnsi="Times New Roman" w:cs="Times New Roman"/>
          <w:color w:val="000000"/>
          <w:sz w:val="30"/>
          <w:szCs w:val="30"/>
          <w:lang w:eastAsia="ru-RU"/>
        </w:rPr>
        <w:t> изложить в следующей редакции:</w:t>
      </w:r>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proofErr w:type="gramStart"/>
      <w:r w:rsidRPr="00B87869">
        <w:rPr>
          <w:rFonts w:ascii="Times New Roman" w:eastAsia="Times New Roman" w:hAnsi="Times New Roman" w:cs="Times New Roman"/>
          <w:color w:val="000000"/>
          <w:sz w:val="30"/>
          <w:szCs w:val="30"/>
          <w:lang w:eastAsia="ru-RU"/>
        </w:rPr>
        <w:t>"3) наличие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а также средств удостоверяющего центра, позволяющих при обращении участника электронного взаимодействия устанавливать и подтверждать действительность квалифицированного сертификата на момент подписания электронной подписью электронного документа и имеющих подтверждение соответствия требованиям, установленным федеральным органом исполнительной власти в области обеспечения безопасности;";</w:t>
      </w:r>
      <w:proofErr w:type="gramEnd"/>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hyperlink r:id="rId64" w:history="1">
        <w:r w:rsidRPr="00B87869">
          <w:rPr>
            <w:rFonts w:ascii="Times New Roman" w:eastAsia="Times New Roman" w:hAnsi="Times New Roman" w:cs="Times New Roman"/>
            <w:color w:val="1A0DAB"/>
            <w:sz w:val="30"/>
            <w:szCs w:val="30"/>
            <w:u w:val="single"/>
            <w:lang w:eastAsia="ru-RU"/>
          </w:rPr>
          <w:t>дополнить</w:t>
        </w:r>
      </w:hyperlink>
      <w:r w:rsidRPr="00B87869">
        <w:rPr>
          <w:rFonts w:ascii="Times New Roman" w:eastAsia="Times New Roman" w:hAnsi="Times New Roman" w:cs="Times New Roman"/>
          <w:color w:val="000000"/>
          <w:sz w:val="30"/>
          <w:szCs w:val="30"/>
          <w:lang w:eastAsia="ru-RU"/>
        </w:rPr>
        <w:t> пунктом 5 следующего содержания:</w:t>
      </w:r>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 xml:space="preserve">"5) наличие у удостоверяющего центра, претендующего на получение аккредитации, порядка реализации функций </w:t>
      </w:r>
      <w:proofErr w:type="gramStart"/>
      <w:r w:rsidRPr="00B87869">
        <w:rPr>
          <w:rFonts w:ascii="Times New Roman" w:eastAsia="Times New Roman" w:hAnsi="Times New Roman" w:cs="Times New Roman"/>
          <w:color w:val="000000"/>
          <w:sz w:val="30"/>
          <w:szCs w:val="30"/>
          <w:lang w:eastAsia="ru-RU"/>
        </w:rPr>
        <w:t>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roofErr w:type="gramEnd"/>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в) </w:t>
      </w:r>
      <w:hyperlink r:id="rId65" w:history="1">
        <w:r w:rsidRPr="00B87869">
          <w:rPr>
            <w:rFonts w:ascii="Times New Roman" w:eastAsia="Times New Roman" w:hAnsi="Times New Roman" w:cs="Times New Roman"/>
            <w:color w:val="1A0DAB"/>
            <w:sz w:val="30"/>
            <w:szCs w:val="30"/>
            <w:u w:val="single"/>
            <w:lang w:eastAsia="ru-RU"/>
          </w:rPr>
          <w:t>дополнить</w:t>
        </w:r>
      </w:hyperlink>
      <w:r w:rsidRPr="00B87869">
        <w:rPr>
          <w:rFonts w:ascii="Times New Roman" w:eastAsia="Times New Roman" w:hAnsi="Times New Roman" w:cs="Times New Roman"/>
          <w:color w:val="000000"/>
          <w:sz w:val="30"/>
          <w:szCs w:val="30"/>
          <w:lang w:eastAsia="ru-RU"/>
        </w:rPr>
        <w:t> частью 3.1 следующего содержания: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 xml:space="preserve">"3.1. </w:t>
      </w:r>
      <w:proofErr w:type="gramStart"/>
      <w:r w:rsidRPr="00B87869">
        <w:rPr>
          <w:rFonts w:ascii="Times New Roman" w:eastAsia="Times New Roman" w:hAnsi="Times New Roman" w:cs="Times New Roman"/>
          <w:color w:val="000000"/>
          <w:sz w:val="30"/>
          <w:szCs w:val="30"/>
          <w:lang w:eastAsia="ru-RU"/>
        </w:rPr>
        <w:t xml:space="preserve">Удостоверяющий центр наряду с указанными в части 3 настоящей статьи требованиями вправе также обеспечить свое соответствие установленным федеральным органом исполнительной власти в области обеспечения безопасности по согласованию с </w:t>
      </w:r>
      <w:r w:rsidRPr="00B87869">
        <w:rPr>
          <w:rFonts w:ascii="Times New Roman" w:eastAsia="Times New Roman" w:hAnsi="Times New Roman" w:cs="Times New Roman"/>
          <w:color w:val="000000"/>
          <w:sz w:val="30"/>
          <w:szCs w:val="30"/>
          <w:lang w:eastAsia="ru-RU"/>
        </w:rPr>
        <w:lastRenderedPageBreak/>
        <w:t>уполномоченным федеральным органом дополнительным требованиям к порядку реализации функций аккредитованного удостоверяющего центра и исполнения его обязанностей, а также к обеспечению информационной безопасности аккредитованного удостоверяющего центра в случаях, если необходимость соблюдения таких дополнительных</w:t>
      </w:r>
      <w:proofErr w:type="gramEnd"/>
      <w:r w:rsidRPr="00B87869">
        <w:rPr>
          <w:rFonts w:ascii="Times New Roman" w:eastAsia="Times New Roman" w:hAnsi="Times New Roman" w:cs="Times New Roman"/>
          <w:color w:val="000000"/>
          <w:sz w:val="30"/>
          <w:szCs w:val="30"/>
          <w:lang w:eastAsia="ru-RU"/>
        </w:rPr>
        <w:t xml:space="preserve"> требований в определенных отношениях </w:t>
      </w:r>
      <w:proofErr w:type="gramStart"/>
      <w:r w:rsidRPr="00B87869">
        <w:rPr>
          <w:rFonts w:ascii="Times New Roman" w:eastAsia="Times New Roman" w:hAnsi="Times New Roman" w:cs="Times New Roman"/>
          <w:color w:val="000000"/>
          <w:sz w:val="30"/>
          <w:szCs w:val="30"/>
          <w:lang w:eastAsia="ru-RU"/>
        </w:rPr>
        <w:t>предусмотрена</w:t>
      </w:r>
      <w:proofErr w:type="gramEnd"/>
      <w:r w:rsidRPr="00B87869">
        <w:rPr>
          <w:rFonts w:ascii="Times New Roman" w:eastAsia="Times New Roman" w:hAnsi="Times New Roman" w:cs="Times New Roman"/>
          <w:color w:val="000000"/>
          <w:sz w:val="30"/>
          <w:szCs w:val="30"/>
          <w:lang w:eastAsia="ru-RU"/>
        </w:rPr>
        <w:t xml:space="preserve"> федеральным законом.";</w:t>
      </w:r>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г) в </w:t>
      </w:r>
      <w:hyperlink r:id="rId66" w:history="1">
        <w:r w:rsidRPr="00B87869">
          <w:rPr>
            <w:rFonts w:ascii="Times New Roman" w:eastAsia="Times New Roman" w:hAnsi="Times New Roman" w:cs="Times New Roman"/>
            <w:color w:val="1A0DAB"/>
            <w:sz w:val="30"/>
            <w:szCs w:val="30"/>
            <w:u w:val="single"/>
            <w:lang w:eastAsia="ru-RU"/>
          </w:rPr>
          <w:t>части 4</w:t>
        </w:r>
      </w:hyperlink>
      <w:r w:rsidRPr="00B87869">
        <w:rPr>
          <w:rFonts w:ascii="Times New Roman" w:eastAsia="Times New Roman" w:hAnsi="Times New Roman" w:cs="Times New Roman"/>
          <w:color w:val="000000"/>
          <w:sz w:val="30"/>
          <w:szCs w:val="30"/>
          <w:lang w:eastAsia="ru-RU"/>
        </w:rPr>
        <w:t xml:space="preserve"> четвертое предложение изложить в следующей редакции: </w:t>
      </w:r>
      <w:proofErr w:type="gramStart"/>
      <w:r w:rsidRPr="00B87869">
        <w:rPr>
          <w:rFonts w:ascii="Times New Roman" w:eastAsia="Times New Roman" w:hAnsi="Times New Roman" w:cs="Times New Roman"/>
          <w:color w:val="000000"/>
          <w:sz w:val="30"/>
          <w:szCs w:val="30"/>
          <w:lang w:eastAsia="ru-RU"/>
        </w:rPr>
        <w:t>"В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 дополнить предложением следующего содержания:</w:t>
      </w:r>
      <w:proofErr w:type="gramEnd"/>
      <w:r w:rsidRPr="00B87869">
        <w:rPr>
          <w:rFonts w:ascii="Times New Roman" w:eastAsia="Times New Roman" w:hAnsi="Times New Roman" w:cs="Times New Roman"/>
          <w:color w:val="000000"/>
          <w:sz w:val="30"/>
          <w:szCs w:val="30"/>
          <w:lang w:eastAsia="ru-RU"/>
        </w:rPr>
        <w:t xml:space="preserve"> "Удостоверяющий центр вправе приложить документы, подтверждающие соответствие удостоверяющего центра требованиям, установленным частью 3.1 настоящей статьи</w:t>
      </w:r>
      <w:proofErr w:type="gramStart"/>
      <w:r w:rsidRPr="00B87869">
        <w:rPr>
          <w:rFonts w:ascii="Times New Roman" w:eastAsia="Times New Roman" w:hAnsi="Times New Roman" w:cs="Times New Roman"/>
          <w:color w:val="000000"/>
          <w:sz w:val="30"/>
          <w:szCs w:val="30"/>
          <w:lang w:eastAsia="ru-RU"/>
        </w:rPr>
        <w:t>.";</w:t>
      </w:r>
      <w:proofErr w:type="gramEnd"/>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д) </w:t>
      </w:r>
      <w:hyperlink r:id="rId67" w:history="1">
        <w:r w:rsidRPr="00B87869">
          <w:rPr>
            <w:rFonts w:ascii="Times New Roman" w:eastAsia="Times New Roman" w:hAnsi="Times New Roman" w:cs="Times New Roman"/>
            <w:color w:val="1A0DAB"/>
            <w:sz w:val="30"/>
            <w:szCs w:val="30"/>
            <w:u w:val="single"/>
            <w:lang w:eastAsia="ru-RU"/>
          </w:rPr>
          <w:t>часть 5</w:t>
        </w:r>
      </w:hyperlink>
      <w:r w:rsidRPr="00B87869">
        <w:rPr>
          <w:rFonts w:ascii="Times New Roman" w:eastAsia="Times New Roman" w:hAnsi="Times New Roman" w:cs="Times New Roman"/>
          <w:color w:val="000000"/>
          <w:sz w:val="30"/>
          <w:szCs w:val="30"/>
          <w:lang w:eastAsia="ru-RU"/>
        </w:rPr>
        <w:t> изложить в следующей редакции: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об аккредитации удостоверяющего центра или об отказе в его аккредитации. В случае принятия решения об аккредитации удостоверяющего центра уполномоченный федеральный орган в срок, не превышающий десяти календарных дней со дня принятия решения об аккредитации, уведомляет удостоверяющий центр о принятом решении и выдает свидетельство об аккредитации по установленной форме. </w:t>
      </w:r>
      <w:proofErr w:type="gramStart"/>
      <w:r w:rsidRPr="00B87869">
        <w:rPr>
          <w:rFonts w:ascii="Times New Roman" w:eastAsia="Times New Roman" w:hAnsi="Times New Roman" w:cs="Times New Roman"/>
          <w:color w:val="000000"/>
          <w:sz w:val="30"/>
          <w:szCs w:val="30"/>
          <w:lang w:eastAsia="ru-RU"/>
        </w:rPr>
        <w:t>После получения свидетельства об аккредитации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68" w:anchor="dst156" w:history="1">
        <w:r w:rsidRPr="00B87869">
          <w:rPr>
            <w:rFonts w:ascii="Times New Roman" w:eastAsia="Times New Roman" w:hAnsi="Times New Roman" w:cs="Times New Roman"/>
            <w:color w:val="1A0DAB"/>
            <w:sz w:val="30"/>
            <w:szCs w:val="30"/>
            <w:u w:val="single"/>
            <w:lang w:eastAsia="ru-RU"/>
          </w:rPr>
          <w:t>частью 4 статьи 19</w:t>
        </w:r>
      </w:hyperlink>
      <w:r w:rsidRPr="00B87869">
        <w:rPr>
          <w:rFonts w:ascii="Times New Roman" w:eastAsia="Times New Roman" w:hAnsi="Times New Roman" w:cs="Times New Roman"/>
          <w:color w:val="000000"/>
          <w:sz w:val="30"/>
          <w:szCs w:val="30"/>
          <w:lang w:eastAsia="ru-RU"/>
        </w:rPr>
        <w:t> Федерального закона от 27 июля 2010 года N 210-ФЗ "Об организации предоставления государственных и муниципальных услуг" (далее - инфраструктура).</w:t>
      </w:r>
      <w:proofErr w:type="gramEnd"/>
      <w:r w:rsidRPr="00B87869">
        <w:rPr>
          <w:rFonts w:ascii="Times New Roman" w:eastAsia="Times New Roman" w:hAnsi="Times New Roman" w:cs="Times New Roman"/>
          <w:color w:val="000000"/>
          <w:sz w:val="30"/>
          <w:szCs w:val="30"/>
          <w:lang w:eastAsia="ru-RU"/>
        </w:rPr>
        <w:t xml:space="preserve"> После присоединения аккредитованного </w:t>
      </w:r>
      <w:r w:rsidRPr="00B87869">
        <w:rPr>
          <w:rFonts w:ascii="Times New Roman" w:eastAsia="Times New Roman" w:hAnsi="Times New Roman" w:cs="Times New Roman"/>
          <w:color w:val="000000"/>
          <w:sz w:val="30"/>
          <w:szCs w:val="30"/>
          <w:lang w:eastAsia="ru-RU"/>
        </w:rPr>
        <w:lastRenderedPageBreak/>
        <w:t>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или вручает удостоверяющему центру уведомление о принятом решении с указанием причин отказа</w:t>
      </w:r>
      <w:proofErr w:type="gramStart"/>
      <w:r w:rsidRPr="00B87869">
        <w:rPr>
          <w:rFonts w:ascii="Times New Roman" w:eastAsia="Times New Roman" w:hAnsi="Times New Roman" w:cs="Times New Roman"/>
          <w:color w:val="000000"/>
          <w:sz w:val="30"/>
          <w:szCs w:val="30"/>
          <w:lang w:eastAsia="ru-RU"/>
        </w:rPr>
        <w:t>.";</w:t>
      </w:r>
      <w:proofErr w:type="gramEnd"/>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е) в </w:t>
      </w:r>
      <w:hyperlink r:id="rId69" w:history="1">
        <w:r w:rsidRPr="00B87869">
          <w:rPr>
            <w:rFonts w:ascii="Times New Roman" w:eastAsia="Times New Roman" w:hAnsi="Times New Roman" w:cs="Times New Roman"/>
            <w:color w:val="1A0DAB"/>
            <w:sz w:val="30"/>
            <w:szCs w:val="30"/>
            <w:u w:val="single"/>
            <w:lang w:eastAsia="ru-RU"/>
          </w:rPr>
          <w:t>части 7</w:t>
        </w:r>
      </w:hyperlink>
      <w:r w:rsidRPr="00B87869">
        <w:rPr>
          <w:rFonts w:ascii="Times New Roman" w:eastAsia="Times New Roman" w:hAnsi="Times New Roman" w:cs="Times New Roman"/>
          <w:color w:val="000000"/>
          <w:sz w:val="30"/>
          <w:szCs w:val="30"/>
          <w:lang w:eastAsia="ru-RU"/>
        </w:rPr>
        <w:t> после слов "требований настоящего Федерального закона" дополнить словами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w:t>
      </w:r>
      <w:proofErr w:type="gramStart"/>
      <w:r w:rsidRPr="00B87869">
        <w:rPr>
          <w:rFonts w:ascii="Times New Roman" w:eastAsia="Times New Roman" w:hAnsi="Times New Roman" w:cs="Times New Roman"/>
          <w:color w:val="000000"/>
          <w:sz w:val="30"/>
          <w:szCs w:val="30"/>
          <w:lang w:eastAsia="ru-RU"/>
        </w:rPr>
        <w:t>,"</w:t>
      </w:r>
      <w:proofErr w:type="gramEnd"/>
      <w:r w:rsidRPr="00B87869">
        <w:rPr>
          <w:rFonts w:ascii="Times New Roman" w:eastAsia="Times New Roman" w:hAnsi="Times New Roman" w:cs="Times New Roman"/>
          <w:color w:val="000000"/>
          <w:sz w:val="30"/>
          <w:szCs w:val="30"/>
          <w:lang w:eastAsia="ru-RU"/>
        </w:rPr>
        <w:t>, слово "аннулирует" заменить словами "досрочно прекращает";</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ж) </w:t>
      </w:r>
      <w:hyperlink r:id="rId70" w:history="1">
        <w:r w:rsidRPr="00B87869">
          <w:rPr>
            <w:rFonts w:ascii="Times New Roman" w:eastAsia="Times New Roman" w:hAnsi="Times New Roman" w:cs="Times New Roman"/>
            <w:color w:val="1A0DAB"/>
            <w:sz w:val="30"/>
            <w:szCs w:val="30"/>
            <w:u w:val="single"/>
            <w:lang w:eastAsia="ru-RU"/>
          </w:rPr>
          <w:t>дополнить</w:t>
        </w:r>
      </w:hyperlink>
      <w:r w:rsidRPr="00B87869">
        <w:rPr>
          <w:rFonts w:ascii="Times New Roman" w:eastAsia="Times New Roman" w:hAnsi="Times New Roman" w:cs="Times New Roman"/>
          <w:color w:val="000000"/>
          <w:sz w:val="30"/>
          <w:szCs w:val="30"/>
          <w:lang w:eastAsia="ru-RU"/>
        </w:rPr>
        <w:t> частями 7.1 и 7.2 следующего содержания: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 xml:space="preserve">"7.1. Проверки соблюдения аккредитованными удостоверяющими центрами требований настоящего Федерального закона и иных принимаемых в соответствии с ним нормативных правовых актов проводятся один раз в три года в течение всего срока аккредитации, за исключением внеплановых проверок, проводимых в соответствии с законодательством Российской Федерации. Первая плановая проверка соблюдения аккредитованными удостоверяющими центрами указанных требований осуществляется не позднее одного года </w:t>
      </w:r>
      <w:proofErr w:type="gramStart"/>
      <w:r w:rsidRPr="00B87869">
        <w:rPr>
          <w:rFonts w:ascii="Times New Roman" w:eastAsia="Times New Roman" w:hAnsi="Times New Roman" w:cs="Times New Roman"/>
          <w:color w:val="000000"/>
          <w:sz w:val="30"/>
          <w:szCs w:val="30"/>
          <w:lang w:eastAsia="ru-RU"/>
        </w:rPr>
        <w:t>с даты аккредитации</w:t>
      </w:r>
      <w:proofErr w:type="gramEnd"/>
      <w:r w:rsidRPr="00B87869">
        <w:rPr>
          <w:rFonts w:ascii="Times New Roman" w:eastAsia="Times New Roman" w:hAnsi="Times New Roman" w:cs="Times New Roman"/>
          <w:color w:val="000000"/>
          <w:sz w:val="30"/>
          <w:szCs w:val="30"/>
          <w:lang w:eastAsia="ru-RU"/>
        </w:rPr>
        <w:t xml:space="preserve"> удостоверяющего центра, указанной в свидетельстве об аккредитации удостоверяющего центра.</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 xml:space="preserve">7.2. </w:t>
      </w:r>
      <w:proofErr w:type="gramStart"/>
      <w:r w:rsidRPr="00B87869">
        <w:rPr>
          <w:rFonts w:ascii="Times New Roman" w:eastAsia="Times New Roman" w:hAnsi="Times New Roman" w:cs="Times New Roman"/>
          <w:color w:val="000000"/>
          <w:sz w:val="30"/>
          <w:szCs w:val="30"/>
          <w:lang w:eastAsia="ru-RU"/>
        </w:rPr>
        <w:t>Внеплановые проверки в рамках государственного контроля (надзора) и муниципального контроля осуществляются по основаниям, указанным в </w:t>
      </w:r>
      <w:hyperlink r:id="rId71" w:anchor="dst100127" w:history="1">
        <w:r w:rsidRPr="00B87869">
          <w:rPr>
            <w:rFonts w:ascii="Times New Roman" w:eastAsia="Times New Roman" w:hAnsi="Times New Roman" w:cs="Times New Roman"/>
            <w:color w:val="1A0DAB"/>
            <w:sz w:val="30"/>
            <w:szCs w:val="30"/>
            <w:u w:val="single"/>
            <w:lang w:eastAsia="ru-RU"/>
          </w:rPr>
          <w:t>части 2 статьи 10</w:t>
        </w:r>
      </w:hyperlink>
      <w:r w:rsidRPr="00B87869">
        <w:rPr>
          <w:rFonts w:ascii="Times New Roman" w:eastAsia="Times New Roman" w:hAnsi="Times New Roman" w:cs="Times New Roman"/>
          <w:color w:val="000000"/>
          <w:sz w:val="30"/>
          <w:szCs w:val="30"/>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на основании мотивированных обращений о нарушениях требований настоящего Федерального закона и иных принимаемых в</w:t>
      </w:r>
      <w:proofErr w:type="gramEnd"/>
      <w:r w:rsidRPr="00B87869">
        <w:rPr>
          <w:rFonts w:ascii="Times New Roman" w:eastAsia="Times New Roman" w:hAnsi="Times New Roman" w:cs="Times New Roman"/>
          <w:color w:val="000000"/>
          <w:sz w:val="30"/>
          <w:szCs w:val="30"/>
          <w:lang w:eastAsia="ru-RU"/>
        </w:rPr>
        <w:t xml:space="preserve"> </w:t>
      </w:r>
      <w:proofErr w:type="gramStart"/>
      <w:r w:rsidRPr="00B87869">
        <w:rPr>
          <w:rFonts w:ascii="Times New Roman" w:eastAsia="Times New Roman" w:hAnsi="Times New Roman" w:cs="Times New Roman"/>
          <w:color w:val="000000"/>
          <w:sz w:val="30"/>
          <w:szCs w:val="30"/>
          <w:lang w:eastAsia="ru-RU"/>
        </w:rPr>
        <w:t xml:space="preserve">соответствии с ним нормативных правовых актов, допущенных аккредитованным удостоверяющим центром, которые поступили в уполномоченный федеральный орган от федеральных органов исполнительной власти, органов государственной власти субъектов Российской Федерации, </w:t>
      </w:r>
      <w:r w:rsidRPr="00B87869">
        <w:rPr>
          <w:rFonts w:ascii="Times New Roman" w:eastAsia="Times New Roman" w:hAnsi="Times New Roman" w:cs="Times New Roman"/>
          <w:color w:val="000000"/>
          <w:sz w:val="30"/>
          <w:szCs w:val="30"/>
          <w:lang w:eastAsia="ru-RU"/>
        </w:rPr>
        <w:lastRenderedPageBreak/>
        <w:t>иных государственных органов, органов местного самоуправления, Центрального банка Российской Федерации, органов государственных внебюджетных фондов, юридических и физических лиц.";</w:t>
      </w:r>
      <w:proofErr w:type="gramEnd"/>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12) в </w:t>
      </w:r>
      <w:hyperlink r:id="rId72" w:history="1">
        <w:r w:rsidRPr="00B87869">
          <w:rPr>
            <w:rFonts w:ascii="Times New Roman" w:eastAsia="Times New Roman" w:hAnsi="Times New Roman" w:cs="Times New Roman"/>
            <w:color w:val="1A0DAB"/>
            <w:sz w:val="30"/>
            <w:szCs w:val="30"/>
            <w:u w:val="single"/>
            <w:lang w:eastAsia="ru-RU"/>
          </w:rPr>
          <w:t>статье 17</w:t>
        </w:r>
      </w:hyperlink>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а) в </w:t>
      </w:r>
      <w:hyperlink r:id="rId73" w:history="1">
        <w:r w:rsidRPr="00B87869">
          <w:rPr>
            <w:rFonts w:ascii="Times New Roman" w:eastAsia="Times New Roman" w:hAnsi="Times New Roman" w:cs="Times New Roman"/>
            <w:color w:val="1A0DAB"/>
            <w:sz w:val="30"/>
            <w:szCs w:val="30"/>
            <w:u w:val="single"/>
            <w:lang w:eastAsia="ru-RU"/>
          </w:rPr>
          <w:t>части 2</w:t>
        </w:r>
      </w:hyperlink>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hyperlink r:id="rId74" w:history="1">
        <w:r w:rsidRPr="00B87869">
          <w:rPr>
            <w:rFonts w:ascii="Times New Roman" w:eastAsia="Times New Roman" w:hAnsi="Times New Roman" w:cs="Times New Roman"/>
            <w:color w:val="1A0DAB"/>
            <w:sz w:val="30"/>
            <w:szCs w:val="30"/>
            <w:u w:val="single"/>
            <w:lang w:eastAsia="ru-RU"/>
          </w:rPr>
          <w:t>пункт 2</w:t>
        </w:r>
      </w:hyperlink>
      <w:r w:rsidRPr="00B87869">
        <w:rPr>
          <w:rFonts w:ascii="Times New Roman" w:eastAsia="Times New Roman" w:hAnsi="Times New Roman" w:cs="Times New Roman"/>
          <w:color w:val="000000"/>
          <w:sz w:val="30"/>
          <w:szCs w:val="30"/>
          <w:lang w:eastAsia="ru-RU"/>
        </w:rPr>
        <w:t> изложить в следующей редакции: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Start"/>
      <w:r w:rsidRPr="00B87869">
        <w:rPr>
          <w:rFonts w:ascii="Times New Roman" w:eastAsia="Times New Roman" w:hAnsi="Times New Roman" w:cs="Times New Roman"/>
          <w:color w:val="000000"/>
          <w:sz w:val="30"/>
          <w:szCs w:val="30"/>
          <w:lang w:eastAsia="ru-RU"/>
        </w:rPr>
        <w:t>"2)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w:t>
      </w:r>
      <w:proofErr w:type="gramEnd"/>
      <w:r w:rsidRPr="00B87869">
        <w:rPr>
          <w:rFonts w:ascii="Times New Roman" w:eastAsia="Times New Roman" w:hAnsi="Times New Roman" w:cs="Times New Roman"/>
          <w:color w:val="000000"/>
          <w:sz w:val="30"/>
          <w:szCs w:val="30"/>
          <w:lang w:eastAsia="ru-RU"/>
        </w:rPr>
        <w:t xml:space="preserve">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roofErr w:type="gramStart"/>
      <w:r w:rsidRPr="00B87869">
        <w:rPr>
          <w:rFonts w:ascii="Times New Roman" w:eastAsia="Times New Roman" w:hAnsi="Times New Roman" w:cs="Times New Roman"/>
          <w:color w:val="000000"/>
          <w:sz w:val="30"/>
          <w:szCs w:val="30"/>
          <w:lang w:eastAsia="ru-RU"/>
        </w:rPr>
        <w:t>;"</w:t>
      </w:r>
      <w:proofErr w:type="gramEnd"/>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hyperlink r:id="rId75" w:history="1">
        <w:r w:rsidRPr="00B87869">
          <w:rPr>
            <w:rFonts w:ascii="Times New Roman" w:eastAsia="Times New Roman" w:hAnsi="Times New Roman" w:cs="Times New Roman"/>
            <w:color w:val="1A0DAB"/>
            <w:sz w:val="30"/>
            <w:szCs w:val="30"/>
            <w:u w:val="single"/>
            <w:lang w:eastAsia="ru-RU"/>
          </w:rPr>
          <w:t>пункт 4</w:t>
        </w:r>
      </w:hyperlink>
      <w:r w:rsidRPr="00B87869">
        <w:rPr>
          <w:rFonts w:ascii="Times New Roman" w:eastAsia="Times New Roman" w:hAnsi="Times New Roman" w:cs="Times New Roman"/>
          <w:color w:val="000000"/>
          <w:sz w:val="30"/>
          <w:szCs w:val="30"/>
          <w:lang w:eastAsia="ru-RU"/>
        </w:rPr>
        <w:t> изложить в следующей редакции: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"4) уникальный ключ проверки электронной подписи</w:t>
      </w:r>
      <w:proofErr w:type="gramStart"/>
      <w:r w:rsidRPr="00B87869">
        <w:rPr>
          <w:rFonts w:ascii="Times New Roman" w:eastAsia="Times New Roman" w:hAnsi="Times New Roman" w:cs="Times New Roman"/>
          <w:color w:val="000000"/>
          <w:sz w:val="30"/>
          <w:szCs w:val="30"/>
          <w:lang w:eastAsia="ru-RU"/>
        </w:rPr>
        <w:t>;"</w:t>
      </w:r>
      <w:proofErr w:type="gramEnd"/>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hyperlink r:id="rId76" w:history="1">
        <w:r w:rsidRPr="00B87869">
          <w:rPr>
            <w:rFonts w:ascii="Times New Roman" w:eastAsia="Times New Roman" w:hAnsi="Times New Roman" w:cs="Times New Roman"/>
            <w:color w:val="1A0DAB"/>
            <w:sz w:val="30"/>
            <w:szCs w:val="30"/>
            <w:u w:val="single"/>
            <w:lang w:eastAsia="ru-RU"/>
          </w:rPr>
          <w:t>пункт 8</w:t>
        </w:r>
      </w:hyperlink>
      <w:r w:rsidRPr="00B87869">
        <w:rPr>
          <w:rFonts w:ascii="Times New Roman" w:eastAsia="Times New Roman" w:hAnsi="Times New Roman" w:cs="Times New Roman"/>
          <w:color w:val="000000"/>
          <w:sz w:val="30"/>
          <w:szCs w:val="30"/>
          <w:lang w:eastAsia="ru-RU"/>
        </w:rPr>
        <w:t> признать утратившим силу;</w:t>
      </w:r>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б) </w:t>
      </w:r>
      <w:hyperlink r:id="rId77" w:history="1">
        <w:r w:rsidRPr="00B87869">
          <w:rPr>
            <w:rFonts w:ascii="Times New Roman" w:eastAsia="Times New Roman" w:hAnsi="Times New Roman" w:cs="Times New Roman"/>
            <w:color w:val="1A0DAB"/>
            <w:sz w:val="30"/>
            <w:szCs w:val="30"/>
            <w:u w:val="single"/>
            <w:lang w:eastAsia="ru-RU"/>
          </w:rPr>
          <w:t>дополнить</w:t>
        </w:r>
      </w:hyperlink>
      <w:r w:rsidRPr="00B87869">
        <w:rPr>
          <w:rFonts w:ascii="Times New Roman" w:eastAsia="Times New Roman" w:hAnsi="Times New Roman" w:cs="Times New Roman"/>
          <w:color w:val="000000"/>
          <w:sz w:val="30"/>
          <w:szCs w:val="30"/>
          <w:lang w:eastAsia="ru-RU"/>
        </w:rPr>
        <w:t> частью 2.1 следующего содержания: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ограничивающей его применение в иных информационных системах</w:t>
      </w:r>
      <w:proofErr w:type="gramStart"/>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proofErr w:type="gramEnd"/>
      <w:r w:rsidRPr="00B87869">
        <w:rPr>
          <w:rFonts w:ascii="Times New Roman" w:eastAsia="Times New Roman" w:hAnsi="Times New Roman" w:cs="Times New Roman"/>
          <w:color w:val="000000"/>
          <w:sz w:val="30"/>
          <w:szCs w:val="30"/>
          <w:lang w:eastAsia="ru-RU"/>
        </w:rPr>
        <w:t>в) </w:t>
      </w:r>
      <w:hyperlink r:id="rId78" w:history="1">
        <w:r w:rsidRPr="00B87869">
          <w:rPr>
            <w:rFonts w:ascii="Times New Roman" w:eastAsia="Times New Roman" w:hAnsi="Times New Roman" w:cs="Times New Roman"/>
            <w:color w:val="1A0DAB"/>
            <w:sz w:val="30"/>
            <w:szCs w:val="30"/>
            <w:u w:val="single"/>
            <w:lang w:eastAsia="ru-RU"/>
          </w:rPr>
          <w:t>часть 4</w:t>
        </w:r>
      </w:hyperlink>
      <w:r w:rsidRPr="00B87869">
        <w:rPr>
          <w:rFonts w:ascii="Times New Roman" w:eastAsia="Times New Roman" w:hAnsi="Times New Roman" w:cs="Times New Roman"/>
          <w:color w:val="000000"/>
          <w:sz w:val="30"/>
          <w:szCs w:val="30"/>
          <w:lang w:eastAsia="ru-RU"/>
        </w:rPr>
        <w:t> дополнить словами "по согласованию с уполномоченным федеральным органом";</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lastRenderedPageBreak/>
        <w:t>г) в </w:t>
      </w:r>
      <w:hyperlink r:id="rId79" w:history="1">
        <w:r w:rsidRPr="00B87869">
          <w:rPr>
            <w:rFonts w:ascii="Times New Roman" w:eastAsia="Times New Roman" w:hAnsi="Times New Roman" w:cs="Times New Roman"/>
            <w:color w:val="1A0DAB"/>
            <w:sz w:val="30"/>
            <w:szCs w:val="30"/>
            <w:u w:val="single"/>
            <w:lang w:eastAsia="ru-RU"/>
          </w:rPr>
          <w:t>части 5</w:t>
        </w:r>
      </w:hyperlink>
      <w:r w:rsidRPr="00B87869">
        <w:rPr>
          <w:rFonts w:ascii="Times New Roman" w:eastAsia="Times New Roman" w:hAnsi="Times New Roman" w:cs="Times New Roman"/>
          <w:color w:val="000000"/>
          <w:sz w:val="30"/>
          <w:szCs w:val="30"/>
          <w:lang w:eastAsia="ru-RU"/>
        </w:rPr>
        <w:t> слова "либо в случае аннулирования" заменить словами "либо в случае досрочного прекращения";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13) в </w:t>
      </w:r>
      <w:hyperlink r:id="rId80" w:history="1">
        <w:r w:rsidRPr="00B87869">
          <w:rPr>
            <w:rFonts w:ascii="Times New Roman" w:eastAsia="Times New Roman" w:hAnsi="Times New Roman" w:cs="Times New Roman"/>
            <w:color w:val="1A0DAB"/>
            <w:sz w:val="30"/>
            <w:szCs w:val="30"/>
            <w:u w:val="single"/>
            <w:lang w:eastAsia="ru-RU"/>
          </w:rPr>
          <w:t>статье 18</w:t>
        </w:r>
      </w:hyperlink>
      <w:r w:rsidRPr="00B87869">
        <w:rPr>
          <w:rFonts w:ascii="Times New Roman" w:eastAsia="Times New Roman" w:hAnsi="Times New Roman" w:cs="Times New Roman"/>
          <w:color w:val="000000"/>
          <w:sz w:val="30"/>
          <w:szCs w:val="30"/>
          <w:lang w:eastAsia="ru-RU"/>
        </w:rPr>
        <w:t>:</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а) </w:t>
      </w:r>
      <w:hyperlink r:id="rId81" w:history="1">
        <w:r w:rsidRPr="00B87869">
          <w:rPr>
            <w:rFonts w:ascii="Times New Roman" w:eastAsia="Times New Roman" w:hAnsi="Times New Roman" w:cs="Times New Roman"/>
            <w:color w:val="1A0DAB"/>
            <w:sz w:val="30"/>
            <w:szCs w:val="30"/>
            <w:u w:val="single"/>
            <w:lang w:eastAsia="ru-RU"/>
          </w:rPr>
          <w:t>часть 2</w:t>
        </w:r>
      </w:hyperlink>
      <w:r w:rsidRPr="00B87869">
        <w:rPr>
          <w:rFonts w:ascii="Times New Roman" w:eastAsia="Times New Roman" w:hAnsi="Times New Roman" w:cs="Times New Roman"/>
          <w:color w:val="000000"/>
          <w:sz w:val="30"/>
          <w:szCs w:val="30"/>
          <w:lang w:eastAsia="ru-RU"/>
        </w:rPr>
        <w:t> изложить в следующей редакции: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"2. При обращении в аккредитованный удостоверяющий центр заявитель указывает на ограничения использования квалифицированного сертификата (если такие ограничения им устанавливаются) и представляет следующие документы либо их надлежащим образом заверенные копии и сведения: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1) основной документ, удостоверяющий личность;</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2) номер страхового свидетельства государственного пенсионного страхования заявителя - физического лица;</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3) идентификационный номер налогоплательщика заявителя - физического лица;</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4) основной государственный регистрационный номер заявителя - юридического лица;</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б)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7) доверенность или иной документ, подтверждающий право заявителя действовать от имени других лиц</w:t>
      </w:r>
      <w:proofErr w:type="gramStart"/>
      <w:r w:rsidRPr="00B87869">
        <w:rPr>
          <w:rFonts w:ascii="Times New Roman" w:eastAsia="Times New Roman" w:hAnsi="Times New Roman" w:cs="Times New Roman"/>
          <w:color w:val="000000"/>
          <w:sz w:val="30"/>
          <w:szCs w:val="30"/>
          <w:lang w:eastAsia="ru-RU"/>
        </w:rPr>
        <w:t>.";</w:t>
      </w:r>
      <w:proofErr w:type="gramEnd"/>
    </w:p>
    <w:p w:rsidR="00B87869" w:rsidRPr="00B87869" w:rsidRDefault="00B87869" w:rsidP="00B87869">
      <w:pPr>
        <w:shd w:val="clear" w:color="auto" w:fill="FFFFFF"/>
        <w:spacing w:before="36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б) </w:t>
      </w:r>
      <w:hyperlink r:id="rId82" w:history="1">
        <w:r w:rsidRPr="00B87869">
          <w:rPr>
            <w:rFonts w:ascii="Times New Roman" w:eastAsia="Times New Roman" w:hAnsi="Times New Roman" w:cs="Times New Roman"/>
            <w:color w:val="1A0DAB"/>
            <w:sz w:val="30"/>
            <w:szCs w:val="30"/>
            <w:u w:val="single"/>
            <w:lang w:eastAsia="ru-RU"/>
          </w:rPr>
          <w:t>дополнить</w:t>
        </w:r>
      </w:hyperlink>
      <w:r w:rsidRPr="00B87869">
        <w:rPr>
          <w:rFonts w:ascii="Times New Roman" w:eastAsia="Times New Roman" w:hAnsi="Times New Roman" w:cs="Times New Roman"/>
          <w:color w:val="000000"/>
          <w:sz w:val="30"/>
          <w:szCs w:val="30"/>
          <w:lang w:eastAsia="ru-RU"/>
        </w:rPr>
        <w:t> частями 2.1 - 2.3 следующего содержания: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"2.1. Заявитель вправе по собственной инициативе представить копии документов, содержащих сведения, указанные в пунктах 4 - 6 части 2 настоящей статьи.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lastRenderedPageBreak/>
        <w:t>2.2. Аккредитованный удостоверяющий центр с использованием инфраструктуры осуществляет проверку достоверности документов и сведений, представленных заявителем в соответствии с частями 2 и 2.1 настоящей статьи. Для заполнения квалифицированного сертификата в соответствии с частью 2 статьи 17 настоящего Федерального закона аккредитованный удостоверяющий центр запрашивает и получает из государственных информационных ресурсов:</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1) выписку из единого государственного реестра юридических лиц в отношении заявителя - юридического лица;</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2) выписку из единого государственного реестра индивидуальных предпринимателей в отношении заявителя - индивидуального предпринимателя;</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3) выписку из Единого государственного реестра налогоплательщиков в отношении заявителя - иностранной организации.</w:t>
      </w:r>
    </w:p>
    <w:p w:rsidR="00B87869" w:rsidRPr="00B87869" w:rsidRDefault="00B87869" w:rsidP="00B87869">
      <w:pPr>
        <w:shd w:val="clear" w:color="auto" w:fill="FFFFFF"/>
        <w:spacing w:before="210" w:after="0" w:line="360" w:lineRule="atLeast"/>
        <w:ind w:firstLine="540"/>
        <w:rPr>
          <w:rFonts w:ascii="Times New Roman" w:eastAsia="Times New Roman" w:hAnsi="Times New Roman" w:cs="Times New Roman"/>
          <w:color w:val="000000"/>
          <w:sz w:val="30"/>
          <w:szCs w:val="30"/>
          <w:lang w:eastAsia="ru-RU"/>
        </w:rPr>
      </w:pPr>
      <w:r w:rsidRPr="00B87869">
        <w:rPr>
          <w:rFonts w:ascii="Times New Roman" w:eastAsia="Times New Roman" w:hAnsi="Times New Roman" w:cs="Times New Roman"/>
          <w:color w:val="000000"/>
          <w:sz w:val="30"/>
          <w:szCs w:val="30"/>
          <w:lang w:eastAsia="ru-RU"/>
        </w:rPr>
        <w:t>2.3. В случае</w:t>
      </w:r>
      <w:proofErr w:type="gramStart"/>
      <w:r w:rsidRPr="00B87869">
        <w:rPr>
          <w:rFonts w:ascii="Times New Roman" w:eastAsia="Times New Roman" w:hAnsi="Times New Roman" w:cs="Times New Roman"/>
          <w:color w:val="000000"/>
          <w:sz w:val="30"/>
          <w:szCs w:val="30"/>
          <w:lang w:eastAsia="ru-RU"/>
        </w:rPr>
        <w:t>,</w:t>
      </w:r>
      <w:proofErr w:type="gramEnd"/>
      <w:r w:rsidRPr="00B87869">
        <w:rPr>
          <w:rFonts w:ascii="Times New Roman" w:eastAsia="Times New Roman" w:hAnsi="Times New Roman" w:cs="Times New Roman"/>
          <w:color w:val="000000"/>
          <w:sz w:val="30"/>
          <w:szCs w:val="30"/>
          <w:lang w:eastAsia="ru-RU"/>
        </w:rPr>
        <w:t xml:space="preserve"> если полученные в соответствии с частью 2.2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установлена личность заявителя - физического лица или получено подтверждение правомочий лица, выступающего от имени заявителя - юридического лица, на обращение за получением квалифицированного сертификата, аккредитованный удостоверяющий центр осуществляет процедуру создания и выдачи заявителю квалифицированного сертификата. В противном случае аккредитованный удостоверяющий центр отказывает заявителю в выдаче квалифицированного сертификата</w:t>
      </w:r>
      <w:proofErr w:type="gramStart"/>
      <w:r w:rsidRPr="00B87869">
        <w:rPr>
          <w:rFonts w:ascii="Times New Roman" w:eastAsia="Times New Roman" w:hAnsi="Times New Roman" w:cs="Times New Roman"/>
          <w:color w:val="000000"/>
          <w:sz w:val="30"/>
          <w:szCs w:val="30"/>
          <w:lang w:eastAsia="ru-RU"/>
        </w:rPr>
        <w:t>."</w:t>
      </w:r>
      <w:proofErr w:type="gramEnd"/>
    </w:p>
    <w:p w:rsidR="00B6104E" w:rsidRDefault="00B6104E"/>
    <w:sectPr w:rsidR="00B61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EAF"/>
    <w:rsid w:val="00254B47"/>
    <w:rsid w:val="00A35EAF"/>
    <w:rsid w:val="00B6104E"/>
    <w:rsid w:val="00B87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26850">
      <w:bodyDiv w:val="1"/>
      <w:marLeft w:val="0"/>
      <w:marRight w:val="0"/>
      <w:marTop w:val="0"/>
      <w:marBottom w:val="0"/>
      <w:divBdr>
        <w:top w:val="none" w:sz="0" w:space="0" w:color="auto"/>
        <w:left w:val="none" w:sz="0" w:space="0" w:color="auto"/>
        <w:bottom w:val="none" w:sz="0" w:space="0" w:color="auto"/>
        <w:right w:val="none" w:sz="0" w:space="0" w:color="auto"/>
      </w:divBdr>
      <w:divsChild>
        <w:div w:id="528953643">
          <w:marLeft w:val="0"/>
          <w:marRight w:val="0"/>
          <w:marTop w:val="0"/>
          <w:marBottom w:val="600"/>
          <w:divBdr>
            <w:top w:val="none" w:sz="0" w:space="0" w:color="auto"/>
            <w:left w:val="none" w:sz="0" w:space="0" w:color="auto"/>
            <w:bottom w:val="none" w:sz="0" w:space="0" w:color="auto"/>
            <w:right w:val="none" w:sz="0" w:space="0" w:color="auto"/>
          </w:divBdr>
        </w:div>
        <w:div w:id="60251943">
          <w:marLeft w:val="0"/>
          <w:marRight w:val="0"/>
          <w:marTop w:val="0"/>
          <w:marBottom w:val="0"/>
          <w:divBdr>
            <w:top w:val="none" w:sz="0" w:space="0" w:color="auto"/>
            <w:left w:val="none" w:sz="0" w:space="0" w:color="auto"/>
            <w:bottom w:val="none" w:sz="0" w:space="0" w:color="auto"/>
            <w:right w:val="none" w:sz="0" w:space="0" w:color="auto"/>
          </w:divBdr>
          <w:divsChild>
            <w:div w:id="1392457639">
              <w:marLeft w:val="0"/>
              <w:marRight w:val="0"/>
              <w:marTop w:val="0"/>
              <w:marBottom w:val="0"/>
              <w:divBdr>
                <w:top w:val="none" w:sz="0" w:space="0" w:color="auto"/>
                <w:left w:val="none" w:sz="0" w:space="0" w:color="auto"/>
                <w:bottom w:val="none" w:sz="0" w:space="0" w:color="auto"/>
                <w:right w:val="none" w:sz="0" w:space="0" w:color="auto"/>
              </w:divBdr>
            </w:div>
            <w:div w:id="694616907">
              <w:marLeft w:val="0"/>
              <w:marRight w:val="0"/>
              <w:marTop w:val="360"/>
              <w:marBottom w:val="0"/>
              <w:divBdr>
                <w:top w:val="none" w:sz="0" w:space="0" w:color="auto"/>
                <w:left w:val="none" w:sz="0" w:space="0" w:color="auto"/>
                <w:bottom w:val="none" w:sz="0" w:space="0" w:color="auto"/>
                <w:right w:val="none" w:sz="0" w:space="0" w:color="auto"/>
              </w:divBdr>
            </w:div>
            <w:div w:id="1490243906">
              <w:marLeft w:val="0"/>
              <w:marRight w:val="0"/>
              <w:marTop w:val="360"/>
              <w:marBottom w:val="0"/>
              <w:divBdr>
                <w:top w:val="none" w:sz="0" w:space="0" w:color="auto"/>
                <w:left w:val="none" w:sz="0" w:space="0" w:color="auto"/>
                <w:bottom w:val="none" w:sz="0" w:space="0" w:color="auto"/>
                <w:right w:val="none" w:sz="0" w:space="0" w:color="auto"/>
              </w:divBdr>
            </w:div>
            <w:div w:id="47341329">
              <w:marLeft w:val="0"/>
              <w:marRight w:val="0"/>
              <w:marTop w:val="360"/>
              <w:marBottom w:val="0"/>
              <w:divBdr>
                <w:top w:val="none" w:sz="0" w:space="0" w:color="auto"/>
                <w:left w:val="none" w:sz="0" w:space="0" w:color="auto"/>
                <w:bottom w:val="none" w:sz="0" w:space="0" w:color="auto"/>
                <w:right w:val="none" w:sz="0" w:space="0" w:color="auto"/>
              </w:divBdr>
            </w:div>
            <w:div w:id="552468715">
              <w:marLeft w:val="0"/>
              <w:marRight w:val="0"/>
              <w:marTop w:val="360"/>
              <w:marBottom w:val="0"/>
              <w:divBdr>
                <w:top w:val="none" w:sz="0" w:space="0" w:color="auto"/>
                <w:left w:val="none" w:sz="0" w:space="0" w:color="auto"/>
                <w:bottom w:val="none" w:sz="0" w:space="0" w:color="auto"/>
                <w:right w:val="none" w:sz="0" w:space="0" w:color="auto"/>
              </w:divBdr>
            </w:div>
            <w:div w:id="876700539">
              <w:marLeft w:val="0"/>
              <w:marRight w:val="0"/>
              <w:marTop w:val="360"/>
              <w:marBottom w:val="0"/>
              <w:divBdr>
                <w:top w:val="none" w:sz="0" w:space="0" w:color="auto"/>
                <w:left w:val="none" w:sz="0" w:space="0" w:color="auto"/>
                <w:bottom w:val="none" w:sz="0" w:space="0" w:color="auto"/>
                <w:right w:val="none" w:sz="0" w:space="0" w:color="auto"/>
              </w:divBdr>
            </w:div>
            <w:div w:id="320087903">
              <w:marLeft w:val="0"/>
              <w:marRight w:val="0"/>
              <w:marTop w:val="360"/>
              <w:marBottom w:val="0"/>
              <w:divBdr>
                <w:top w:val="none" w:sz="0" w:space="0" w:color="auto"/>
                <w:left w:val="none" w:sz="0" w:space="0" w:color="auto"/>
                <w:bottom w:val="none" w:sz="0" w:space="0" w:color="auto"/>
                <w:right w:val="none" w:sz="0" w:space="0" w:color="auto"/>
              </w:divBdr>
            </w:div>
            <w:div w:id="1829636337">
              <w:marLeft w:val="0"/>
              <w:marRight w:val="0"/>
              <w:marTop w:val="360"/>
              <w:marBottom w:val="0"/>
              <w:divBdr>
                <w:top w:val="none" w:sz="0" w:space="0" w:color="auto"/>
                <w:left w:val="none" w:sz="0" w:space="0" w:color="auto"/>
                <w:bottom w:val="none" w:sz="0" w:space="0" w:color="auto"/>
                <w:right w:val="none" w:sz="0" w:space="0" w:color="auto"/>
              </w:divBdr>
            </w:div>
            <w:div w:id="548497289">
              <w:marLeft w:val="0"/>
              <w:marRight w:val="0"/>
              <w:marTop w:val="360"/>
              <w:marBottom w:val="0"/>
              <w:divBdr>
                <w:top w:val="none" w:sz="0" w:space="0" w:color="auto"/>
                <w:left w:val="none" w:sz="0" w:space="0" w:color="auto"/>
                <w:bottom w:val="none" w:sz="0" w:space="0" w:color="auto"/>
                <w:right w:val="none" w:sz="0" w:space="0" w:color="auto"/>
              </w:divBdr>
            </w:div>
            <w:div w:id="680398424">
              <w:marLeft w:val="0"/>
              <w:marRight w:val="0"/>
              <w:marTop w:val="360"/>
              <w:marBottom w:val="0"/>
              <w:divBdr>
                <w:top w:val="none" w:sz="0" w:space="0" w:color="auto"/>
                <w:left w:val="none" w:sz="0" w:space="0" w:color="auto"/>
                <w:bottom w:val="none" w:sz="0" w:space="0" w:color="auto"/>
                <w:right w:val="none" w:sz="0" w:space="0" w:color="auto"/>
              </w:divBdr>
            </w:div>
            <w:div w:id="1334527750">
              <w:marLeft w:val="0"/>
              <w:marRight w:val="0"/>
              <w:marTop w:val="360"/>
              <w:marBottom w:val="0"/>
              <w:divBdr>
                <w:top w:val="none" w:sz="0" w:space="0" w:color="auto"/>
                <w:left w:val="none" w:sz="0" w:space="0" w:color="auto"/>
                <w:bottom w:val="none" w:sz="0" w:space="0" w:color="auto"/>
                <w:right w:val="none" w:sz="0" w:space="0" w:color="auto"/>
              </w:divBdr>
            </w:div>
            <w:div w:id="1327049334">
              <w:marLeft w:val="0"/>
              <w:marRight w:val="0"/>
              <w:marTop w:val="360"/>
              <w:marBottom w:val="0"/>
              <w:divBdr>
                <w:top w:val="none" w:sz="0" w:space="0" w:color="auto"/>
                <w:left w:val="none" w:sz="0" w:space="0" w:color="auto"/>
                <w:bottom w:val="none" w:sz="0" w:space="0" w:color="auto"/>
                <w:right w:val="none" w:sz="0" w:space="0" w:color="auto"/>
              </w:divBdr>
            </w:div>
            <w:div w:id="304704967">
              <w:marLeft w:val="0"/>
              <w:marRight w:val="0"/>
              <w:marTop w:val="360"/>
              <w:marBottom w:val="0"/>
              <w:divBdr>
                <w:top w:val="none" w:sz="0" w:space="0" w:color="auto"/>
                <w:left w:val="none" w:sz="0" w:space="0" w:color="auto"/>
                <w:bottom w:val="none" w:sz="0" w:space="0" w:color="auto"/>
                <w:right w:val="none" w:sz="0" w:space="0" w:color="auto"/>
              </w:divBdr>
            </w:div>
            <w:div w:id="338237817">
              <w:marLeft w:val="0"/>
              <w:marRight w:val="0"/>
              <w:marTop w:val="360"/>
              <w:marBottom w:val="0"/>
              <w:divBdr>
                <w:top w:val="none" w:sz="0" w:space="0" w:color="auto"/>
                <w:left w:val="none" w:sz="0" w:space="0" w:color="auto"/>
                <w:bottom w:val="none" w:sz="0" w:space="0" w:color="auto"/>
                <w:right w:val="none" w:sz="0" w:space="0" w:color="auto"/>
              </w:divBdr>
            </w:div>
            <w:div w:id="1407459183">
              <w:marLeft w:val="0"/>
              <w:marRight w:val="0"/>
              <w:marTop w:val="360"/>
              <w:marBottom w:val="0"/>
              <w:divBdr>
                <w:top w:val="none" w:sz="0" w:space="0" w:color="auto"/>
                <w:left w:val="none" w:sz="0" w:space="0" w:color="auto"/>
                <w:bottom w:val="none" w:sz="0" w:space="0" w:color="auto"/>
                <w:right w:val="none" w:sz="0" w:space="0" w:color="auto"/>
              </w:divBdr>
            </w:div>
            <w:div w:id="2014455060">
              <w:marLeft w:val="0"/>
              <w:marRight w:val="0"/>
              <w:marTop w:val="360"/>
              <w:marBottom w:val="0"/>
              <w:divBdr>
                <w:top w:val="none" w:sz="0" w:space="0" w:color="auto"/>
                <w:left w:val="none" w:sz="0" w:space="0" w:color="auto"/>
                <w:bottom w:val="none" w:sz="0" w:space="0" w:color="auto"/>
                <w:right w:val="none" w:sz="0" w:space="0" w:color="auto"/>
              </w:divBdr>
            </w:div>
            <w:div w:id="1917397706">
              <w:marLeft w:val="0"/>
              <w:marRight w:val="0"/>
              <w:marTop w:val="360"/>
              <w:marBottom w:val="0"/>
              <w:divBdr>
                <w:top w:val="none" w:sz="0" w:space="0" w:color="auto"/>
                <w:left w:val="none" w:sz="0" w:space="0" w:color="auto"/>
                <w:bottom w:val="none" w:sz="0" w:space="0" w:color="auto"/>
                <w:right w:val="none" w:sz="0" w:space="0" w:color="auto"/>
              </w:divBdr>
            </w:div>
            <w:div w:id="671953792">
              <w:marLeft w:val="0"/>
              <w:marRight w:val="0"/>
              <w:marTop w:val="360"/>
              <w:marBottom w:val="0"/>
              <w:divBdr>
                <w:top w:val="none" w:sz="0" w:space="0" w:color="auto"/>
                <w:left w:val="none" w:sz="0" w:space="0" w:color="auto"/>
                <w:bottom w:val="none" w:sz="0" w:space="0" w:color="auto"/>
                <w:right w:val="none" w:sz="0" w:space="0" w:color="auto"/>
              </w:divBdr>
            </w:div>
            <w:div w:id="1218935395">
              <w:marLeft w:val="0"/>
              <w:marRight w:val="0"/>
              <w:marTop w:val="360"/>
              <w:marBottom w:val="0"/>
              <w:divBdr>
                <w:top w:val="none" w:sz="0" w:space="0" w:color="auto"/>
                <w:left w:val="none" w:sz="0" w:space="0" w:color="auto"/>
                <w:bottom w:val="none" w:sz="0" w:space="0" w:color="auto"/>
                <w:right w:val="none" w:sz="0" w:space="0" w:color="auto"/>
              </w:divBdr>
            </w:div>
            <w:div w:id="1533419960">
              <w:marLeft w:val="0"/>
              <w:marRight w:val="0"/>
              <w:marTop w:val="360"/>
              <w:marBottom w:val="0"/>
              <w:divBdr>
                <w:top w:val="none" w:sz="0" w:space="0" w:color="auto"/>
                <w:left w:val="none" w:sz="0" w:space="0" w:color="auto"/>
                <w:bottom w:val="none" w:sz="0" w:space="0" w:color="auto"/>
                <w:right w:val="none" w:sz="0" w:space="0" w:color="auto"/>
              </w:divBdr>
            </w:div>
            <w:div w:id="625164086">
              <w:marLeft w:val="0"/>
              <w:marRight w:val="0"/>
              <w:marTop w:val="360"/>
              <w:marBottom w:val="0"/>
              <w:divBdr>
                <w:top w:val="none" w:sz="0" w:space="0" w:color="auto"/>
                <w:left w:val="none" w:sz="0" w:space="0" w:color="auto"/>
                <w:bottom w:val="none" w:sz="0" w:space="0" w:color="auto"/>
                <w:right w:val="none" w:sz="0" w:space="0" w:color="auto"/>
              </w:divBdr>
            </w:div>
            <w:div w:id="22618751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191492/3d0cac60971a511280cbba229d9b6329c07731f7/" TargetMode="External"/><Relationship Id="rId18" Type="http://schemas.openxmlformats.org/officeDocument/2006/relationships/hyperlink" Target="https://www.consultant.ru/document/cons_doc_LAW_191492/3d0cac60971a511280cbba229d9b6329c07731f7/" TargetMode="External"/><Relationship Id="rId26" Type="http://schemas.openxmlformats.org/officeDocument/2006/relationships/hyperlink" Target="https://www.consultant.ru/document/cons_doc_LAW_191492/3d0cac60971a511280cbba229d9b6329c07731f7/" TargetMode="External"/><Relationship Id="rId39" Type="http://schemas.openxmlformats.org/officeDocument/2006/relationships/hyperlink" Target="https://www.consultant.ru/document/cons_doc_LAW_191492/3d0cac60971a511280cbba229d9b6329c07731f7/" TargetMode="External"/><Relationship Id="rId21" Type="http://schemas.openxmlformats.org/officeDocument/2006/relationships/hyperlink" Target="https://www.consultant.ru/document/cons_doc_LAW_191492/3d0cac60971a511280cbba229d9b6329c07731f7/" TargetMode="External"/><Relationship Id="rId34" Type="http://schemas.openxmlformats.org/officeDocument/2006/relationships/hyperlink" Target="https://www.consultant.ru/document/cons_doc_LAW_191492/b004fed0b70d0f223e4a81f8ad6cd92af90a7e3b/" TargetMode="External"/><Relationship Id="rId42" Type="http://schemas.openxmlformats.org/officeDocument/2006/relationships/hyperlink" Target="https://www.consultant.ru/document/cons_doc_LAW_191492/3d0cac60971a511280cbba229d9b6329c07731f7/" TargetMode="External"/><Relationship Id="rId47" Type="http://schemas.openxmlformats.org/officeDocument/2006/relationships/hyperlink" Target="https://www.consultant.ru/document/cons_doc_LAW_191492/3d0cac60971a511280cbba229d9b6329c07731f7/" TargetMode="External"/><Relationship Id="rId50" Type="http://schemas.openxmlformats.org/officeDocument/2006/relationships/hyperlink" Target="https://www.consultant.ru/document/cons_doc_LAW_191492/3d0cac60971a511280cbba229d9b6329c07731f7/" TargetMode="External"/><Relationship Id="rId55" Type="http://schemas.openxmlformats.org/officeDocument/2006/relationships/hyperlink" Target="https://www.consultant.ru/document/cons_doc_LAW_191492/3d0cac60971a511280cbba229d9b6329c07731f7/" TargetMode="External"/><Relationship Id="rId63" Type="http://schemas.openxmlformats.org/officeDocument/2006/relationships/hyperlink" Target="https://www.consultant.ru/document/cons_doc_LAW_191492/3d0cac60971a511280cbba229d9b6329c07731f7/" TargetMode="External"/><Relationship Id="rId68" Type="http://schemas.openxmlformats.org/officeDocument/2006/relationships/hyperlink" Target="https://www.consultant.ru/document/cons_doc_LAW_453313/65f8c381d5c4578dadaa053203658bb4b5a95fc1/" TargetMode="External"/><Relationship Id="rId76" Type="http://schemas.openxmlformats.org/officeDocument/2006/relationships/hyperlink" Target="https://www.consultant.ru/document/cons_doc_LAW_191492/3d0cac60971a511280cbba229d9b6329c07731f7/" TargetMode="External"/><Relationship Id="rId84" Type="http://schemas.openxmlformats.org/officeDocument/2006/relationships/theme" Target="theme/theme1.xml"/><Relationship Id="rId7" Type="http://schemas.openxmlformats.org/officeDocument/2006/relationships/hyperlink" Target="https://www.consultant.ru/document/cons_doc_LAW_191492/3d0cac60971a511280cbba229d9b6329c07731f7/" TargetMode="External"/><Relationship Id="rId71" Type="http://schemas.openxmlformats.org/officeDocument/2006/relationships/hyperlink" Target="https://www.consultant.ru/document/cons_doc_LAW_452925/27650359c98f25ee0dd36771b5c50565552b6eb3/" TargetMode="External"/><Relationship Id="rId2" Type="http://schemas.microsoft.com/office/2007/relationships/stylesWithEffects" Target="stylesWithEffects.xml"/><Relationship Id="rId16" Type="http://schemas.openxmlformats.org/officeDocument/2006/relationships/hyperlink" Target="https://www.consultant.ru/document/cons_doc_LAW_191492/3d0cac60971a511280cbba229d9b6329c07731f7/" TargetMode="External"/><Relationship Id="rId29" Type="http://schemas.openxmlformats.org/officeDocument/2006/relationships/hyperlink" Target="https://www.consultant.ru/document/cons_doc_LAW_191492/3d0cac60971a511280cbba229d9b6329c07731f7/" TargetMode="External"/><Relationship Id="rId11" Type="http://schemas.openxmlformats.org/officeDocument/2006/relationships/hyperlink" Target="https://www.consultant.ru/document/cons_doc_LAW_191492/3d0cac60971a511280cbba229d9b6329c07731f7/" TargetMode="External"/><Relationship Id="rId24" Type="http://schemas.openxmlformats.org/officeDocument/2006/relationships/hyperlink" Target="https://www.consultant.ru/document/cons_doc_LAW_191492/3d0cac60971a511280cbba229d9b6329c07731f7/" TargetMode="External"/><Relationship Id="rId32" Type="http://schemas.openxmlformats.org/officeDocument/2006/relationships/hyperlink" Target="https://www.consultant.ru/document/cons_doc_LAW_191492/3d0cac60971a511280cbba229d9b6329c07731f7/" TargetMode="External"/><Relationship Id="rId37" Type="http://schemas.openxmlformats.org/officeDocument/2006/relationships/hyperlink" Target="https://www.consultant.ru/document/cons_doc_LAW_191492/3d0cac60971a511280cbba229d9b6329c07731f7/" TargetMode="External"/><Relationship Id="rId40" Type="http://schemas.openxmlformats.org/officeDocument/2006/relationships/hyperlink" Target="https://www.consultant.ru/document/cons_doc_LAW_191492/3d0cac60971a511280cbba229d9b6329c07731f7/" TargetMode="External"/><Relationship Id="rId45" Type="http://schemas.openxmlformats.org/officeDocument/2006/relationships/hyperlink" Target="https://www.consultant.ru/document/cons_doc_LAW_191492/3d0cac60971a511280cbba229d9b6329c07731f7/" TargetMode="External"/><Relationship Id="rId53" Type="http://schemas.openxmlformats.org/officeDocument/2006/relationships/hyperlink" Target="https://www.consultant.ru/document/cons_doc_LAW_191492/3d0cac60971a511280cbba229d9b6329c07731f7/" TargetMode="External"/><Relationship Id="rId58" Type="http://schemas.openxmlformats.org/officeDocument/2006/relationships/hyperlink" Target="https://www.consultant.ru/document/cons_doc_LAW_191492/3d0cac60971a511280cbba229d9b6329c07731f7/" TargetMode="External"/><Relationship Id="rId66" Type="http://schemas.openxmlformats.org/officeDocument/2006/relationships/hyperlink" Target="https://www.consultant.ru/document/cons_doc_LAW_191492/3d0cac60971a511280cbba229d9b6329c07731f7/" TargetMode="External"/><Relationship Id="rId74" Type="http://schemas.openxmlformats.org/officeDocument/2006/relationships/hyperlink" Target="https://www.consultant.ru/document/cons_doc_LAW_191492/3d0cac60971a511280cbba229d9b6329c07731f7/" TargetMode="External"/><Relationship Id="rId79" Type="http://schemas.openxmlformats.org/officeDocument/2006/relationships/hyperlink" Target="https://www.consultant.ru/document/cons_doc_LAW_191492/3d0cac60971a511280cbba229d9b6329c07731f7/" TargetMode="External"/><Relationship Id="rId5" Type="http://schemas.openxmlformats.org/officeDocument/2006/relationships/hyperlink" Target="https://www.consultant.ru/document/cons_doc_LAW_191492/3d0cac60971a511280cbba229d9b6329c07731f7/" TargetMode="External"/><Relationship Id="rId61" Type="http://schemas.openxmlformats.org/officeDocument/2006/relationships/hyperlink" Target="https://www.consultant.ru/document/cons_doc_LAW_191492/3d0cac60971a511280cbba229d9b6329c07731f7/" TargetMode="External"/><Relationship Id="rId82" Type="http://schemas.openxmlformats.org/officeDocument/2006/relationships/hyperlink" Target="https://www.consultant.ru/document/cons_doc_LAW_191492/3d0cac60971a511280cbba229d9b6329c07731f7/" TargetMode="External"/><Relationship Id="rId10" Type="http://schemas.openxmlformats.org/officeDocument/2006/relationships/hyperlink" Target="https://www.consultant.ru/document/cons_doc_LAW_191492/3d0cac60971a511280cbba229d9b6329c07731f7/" TargetMode="External"/><Relationship Id="rId19" Type="http://schemas.openxmlformats.org/officeDocument/2006/relationships/hyperlink" Target="https://www.consultant.ru/document/cons_doc_LAW_191492/3d0cac60971a511280cbba229d9b6329c07731f7/" TargetMode="External"/><Relationship Id="rId31" Type="http://schemas.openxmlformats.org/officeDocument/2006/relationships/hyperlink" Target="https://www.consultant.ru/document/cons_doc_LAW_191492/3d0cac60971a511280cbba229d9b6329c07731f7/" TargetMode="External"/><Relationship Id="rId44" Type="http://schemas.openxmlformats.org/officeDocument/2006/relationships/hyperlink" Target="https://www.consultant.ru/document/cons_doc_LAW_191492/3d0cac60971a511280cbba229d9b6329c07731f7/" TargetMode="External"/><Relationship Id="rId52" Type="http://schemas.openxmlformats.org/officeDocument/2006/relationships/hyperlink" Target="https://www.consultant.ru/document/cons_doc_LAW_191492/3d0cac60971a511280cbba229d9b6329c07731f7/" TargetMode="External"/><Relationship Id="rId60" Type="http://schemas.openxmlformats.org/officeDocument/2006/relationships/hyperlink" Target="https://www.consultant.ru/document/cons_doc_LAW_191492/3d0cac60971a511280cbba229d9b6329c07731f7/" TargetMode="External"/><Relationship Id="rId65" Type="http://schemas.openxmlformats.org/officeDocument/2006/relationships/hyperlink" Target="https://www.consultant.ru/document/cons_doc_LAW_191492/3d0cac60971a511280cbba229d9b6329c07731f7/" TargetMode="External"/><Relationship Id="rId73" Type="http://schemas.openxmlformats.org/officeDocument/2006/relationships/hyperlink" Target="https://www.consultant.ru/document/cons_doc_LAW_191492/3d0cac60971a511280cbba229d9b6329c07731f7/" TargetMode="External"/><Relationship Id="rId78" Type="http://schemas.openxmlformats.org/officeDocument/2006/relationships/hyperlink" Target="https://www.consultant.ru/document/cons_doc_LAW_191492/3d0cac60971a511280cbba229d9b6329c07731f7/" TargetMode="External"/><Relationship Id="rId81" Type="http://schemas.openxmlformats.org/officeDocument/2006/relationships/hyperlink" Target="https://www.consultant.ru/document/cons_doc_LAW_191492/3d0cac60971a511280cbba229d9b6329c07731f7/" TargetMode="External"/><Relationship Id="rId4" Type="http://schemas.openxmlformats.org/officeDocument/2006/relationships/webSettings" Target="webSettings.xml"/><Relationship Id="rId9" Type="http://schemas.openxmlformats.org/officeDocument/2006/relationships/hyperlink" Target="https://www.consultant.ru/document/cons_doc_LAW_191492/3d0cac60971a511280cbba229d9b6329c07731f7/" TargetMode="External"/><Relationship Id="rId14" Type="http://schemas.openxmlformats.org/officeDocument/2006/relationships/hyperlink" Target="https://www.consultant.ru/document/cons_doc_LAW_191492/3d0cac60971a511280cbba229d9b6329c07731f7/" TargetMode="External"/><Relationship Id="rId22" Type="http://schemas.openxmlformats.org/officeDocument/2006/relationships/hyperlink" Target="https://www.consultant.ru/document/cons_doc_LAW_191492/3d0cac60971a511280cbba229d9b6329c07731f7/" TargetMode="External"/><Relationship Id="rId27" Type="http://schemas.openxmlformats.org/officeDocument/2006/relationships/hyperlink" Target="https://www.consultant.ru/document/cons_doc_LAW_191492/b004fed0b70d0f223e4a81f8ad6cd92af90a7e3b/" TargetMode="External"/><Relationship Id="rId30" Type="http://schemas.openxmlformats.org/officeDocument/2006/relationships/hyperlink" Target="https://www.consultant.ru/document/cons_doc_LAW_191492/b004fed0b70d0f223e4a81f8ad6cd92af90a7e3b/" TargetMode="External"/><Relationship Id="rId35" Type="http://schemas.openxmlformats.org/officeDocument/2006/relationships/hyperlink" Target="https://www.consultant.ru/document/cons_doc_LAW_191492/3d0cac60971a511280cbba229d9b6329c07731f7/" TargetMode="External"/><Relationship Id="rId43" Type="http://schemas.openxmlformats.org/officeDocument/2006/relationships/hyperlink" Target="https://www.consultant.ru/document/cons_doc_LAW_191492/3d0cac60971a511280cbba229d9b6329c07731f7/" TargetMode="External"/><Relationship Id="rId48" Type="http://schemas.openxmlformats.org/officeDocument/2006/relationships/hyperlink" Target="https://www.consultant.ru/document/cons_doc_LAW_191492/3d0cac60971a511280cbba229d9b6329c07731f7/" TargetMode="External"/><Relationship Id="rId56" Type="http://schemas.openxmlformats.org/officeDocument/2006/relationships/hyperlink" Target="https://www.consultant.ru/document/cons_doc_LAW_191492/3d0cac60971a511280cbba229d9b6329c07731f7/" TargetMode="External"/><Relationship Id="rId64" Type="http://schemas.openxmlformats.org/officeDocument/2006/relationships/hyperlink" Target="https://www.consultant.ru/document/cons_doc_LAW_191492/3d0cac60971a511280cbba229d9b6329c07731f7/" TargetMode="External"/><Relationship Id="rId69" Type="http://schemas.openxmlformats.org/officeDocument/2006/relationships/hyperlink" Target="https://www.consultant.ru/document/cons_doc_LAW_191492/3d0cac60971a511280cbba229d9b6329c07731f7/" TargetMode="External"/><Relationship Id="rId77" Type="http://schemas.openxmlformats.org/officeDocument/2006/relationships/hyperlink" Target="https://www.consultant.ru/document/cons_doc_LAW_191492/3d0cac60971a511280cbba229d9b6329c07731f7/" TargetMode="External"/><Relationship Id="rId8" Type="http://schemas.openxmlformats.org/officeDocument/2006/relationships/hyperlink" Target="https://www.consultant.ru/document/cons_doc_LAW_191492/3d0cac60971a511280cbba229d9b6329c07731f7/" TargetMode="External"/><Relationship Id="rId51" Type="http://schemas.openxmlformats.org/officeDocument/2006/relationships/hyperlink" Target="https://www.consultant.ru/document/cons_doc_LAW_191492/3d0cac60971a511280cbba229d9b6329c07731f7/" TargetMode="External"/><Relationship Id="rId72" Type="http://schemas.openxmlformats.org/officeDocument/2006/relationships/hyperlink" Target="https://www.consultant.ru/document/cons_doc_LAW_191492/3d0cac60971a511280cbba229d9b6329c07731f7/" TargetMode="External"/><Relationship Id="rId80" Type="http://schemas.openxmlformats.org/officeDocument/2006/relationships/hyperlink" Target="https://www.consultant.ru/document/cons_doc_LAW_191492/3d0cac60971a511280cbba229d9b6329c07731f7/" TargetMode="External"/><Relationship Id="rId3" Type="http://schemas.openxmlformats.org/officeDocument/2006/relationships/settings" Target="settings.xml"/><Relationship Id="rId12" Type="http://schemas.openxmlformats.org/officeDocument/2006/relationships/hyperlink" Target="https://www.consultant.ru/document/cons_doc_LAW_191492/3d0cac60971a511280cbba229d9b6329c07731f7/" TargetMode="External"/><Relationship Id="rId17" Type="http://schemas.openxmlformats.org/officeDocument/2006/relationships/hyperlink" Target="https://www.consultant.ru/document/cons_doc_LAW_191492/3d0cac60971a511280cbba229d9b6329c07731f7/" TargetMode="External"/><Relationship Id="rId25" Type="http://schemas.openxmlformats.org/officeDocument/2006/relationships/hyperlink" Target="https://www.consultant.ru/document/cons_doc_LAW_191492/b004fed0b70d0f223e4a81f8ad6cd92af90a7e3b/" TargetMode="External"/><Relationship Id="rId33" Type="http://schemas.openxmlformats.org/officeDocument/2006/relationships/hyperlink" Target="https://www.consultant.ru/document/cons_doc_LAW_191492/3d0cac60971a511280cbba229d9b6329c07731f7/" TargetMode="External"/><Relationship Id="rId38" Type="http://schemas.openxmlformats.org/officeDocument/2006/relationships/hyperlink" Target="https://www.consultant.ru/document/cons_doc_LAW_191492/3d0cac60971a511280cbba229d9b6329c07731f7/" TargetMode="External"/><Relationship Id="rId46" Type="http://schemas.openxmlformats.org/officeDocument/2006/relationships/hyperlink" Target="https://www.consultant.ru/document/cons_doc_LAW_191492/3d0cac60971a511280cbba229d9b6329c07731f7/" TargetMode="External"/><Relationship Id="rId59" Type="http://schemas.openxmlformats.org/officeDocument/2006/relationships/hyperlink" Target="https://www.consultant.ru/document/cons_doc_LAW_191492/3d0cac60971a511280cbba229d9b6329c07731f7/" TargetMode="External"/><Relationship Id="rId67" Type="http://schemas.openxmlformats.org/officeDocument/2006/relationships/hyperlink" Target="https://www.consultant.ru/document/cons_doc_LAW_191492/3d0cac60971a511280cbba229d9b6329c07731f7/" TargetMode="External"/><Relationship Id="rId20" Type="http://schemas.openxmlformats.org/officeDocument/2006/relationships/hyperlink" Target="https://www.consultant.ru/document/cons_doc_LAW_191492/3d0cac60971a511280cbba229d9b6329c07731f7/" TargetMode="External"/><Relationship Id="rId41" Type="http://schemas.openxmlformats.org/officeDocument/2006/relationships/hyperlink" Target="https://www.consultant.ru/document/cons_doc_LAW_191492/3d0cac60971a511280cbba229d9b6329c07731f7/" TargetMode="External"/><Relationship Id="rId54" Type="http://schemas.openxmlformats.org/officeDocument/2006/relationships/hyperlink" Target="https://www.consultant.ru/document/cons_doc_LAW_191492/3d0cac60971a511280cbba229d9b6329c07731f7/" TargetMode="External"/><Relationship Id="rId62" Type="http://schemas.openxmlformats.org/officeDocument/2006/relationships/hyperlink" Target="https://www.consultant.ru/document/cons_doc_LAW_449451/6a4a5b5468ba8b99831699f7d048d2a5d7710610/" TargetMode="External"/><Relationship Id="rId70" Type="http://schemas.openxmlformats.org/officeDocument/2006/relationships/hyperlink" Target="https://www.consultant.ru/document/cons_doc_LAW_191492/3d0cac60971a511280cbba229d9b6329c07731f7/" TargetMode="External"/><Relationship Id="rId75" Type="http://schemas.openxmlformats.org/officeDocument/2006/relationships/hyperlink" Target="https://www.consultant.ru/document/cons_doc_LAW_191492/3d0cac60971a511280cbba229d9b6329c07731f7/"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document/cons_doc_LAW_191492/3d0cac60971a511280cbba229d9b6329c07731f7/" TargetMode="External"/><Relationship Id="rId15" Type="http://schemas.openxmlformats.org/officeDocument/2006/relationships/hyperlink" Target="https://www.consultant.ru/document/cons_doc_LAW_191492/3d0cac60971a511280cbba229d9b6329c07731f7/" TargetMode="External"/><Relationship Id="rId23" Type="http://schemas.openxmlformats.org/officeDocument/2006/relationships/hyperlink" Target="https://www.consultant.ru/document/cons_doc_LAW_191492/b004fed0b70d0f223e4a81f8ad6cd92af90a7e3b/" TargetMode="External"/><Relationship Id="rId28" Type="http://schemas.openxmlformats.org/officeDocument/2006/relationships/hyperlink" Target="https://www.consultant.ru/document/cons_doc_LAW_191492/b004fed0b70d0f223e4a81f8ad6cd92af90a7e3b/" TargetMode="External"/><Relationship Id="rId36" Type="http://schemas.openxmlformats.org/officeDocument/2006/relationships/hyperlink" Target="https://www.consultant.ru/document/cons_doc_LAW_191492/3d0cac60971a511280cbba229d9b6329c07731f7/" TargetMode="External"/><Relationship Id="rId49" Type="http://schemas.openxmlformats.org/officeDocument/2006/relationships/hyperlink" Target="https://www.consultant.ru/document/cons_doc_LAW_191492/3d0cac60971a511280cbba229d9b6329c07731f7/" TargetMode="External"/><Relationship Id="rId57" Type="http://schemas.openxmlformats.org/officeDocument/2006/relationships/hyperlink" Target="https://www.consultant.ru/document/cons_doc_LAW_191492/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5056</Words>
  <Characters>28820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2023-12-12T07:34:00Z</dcterms:created>
  <dcterms:modified xsi:type="dcterms:W3CDTF">2023-12-12T07:34:00Z</dcterms:modified>
</cp:coreProperties>
</file>